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D1" w:rsidRPr="001D3550" w:rsidRDefault="007A7CD1" w:rsidP="007A7CD1">
      <w:pPr>
        <w:pBdr>
          <w:top w:val="double" w:sz="6" w:space="5" w:color="auto"/>
          <w:left w:val="double" w:sz="6" w:space="4" w:color="auto"/>
          <w:bottom w:val="double" w:sz="6" w:space="31" w:color="auto"/>
          <w:right w:val="double" w:sz="6" w:space="11" w:color="auto"/>
        </w:pBdr>
        <w:spacing w:before="120" w:after="120"/>
        <w:jc w:val="center"/>
        <w:rPr>
          <w:b/>
          <w:sz w:val="28"/>
          <w:szCs w:val="28"/>
        </w:rPr>
      </w:pPr>
      <w:r w:rsidRPr="001D3550">
        <w:rPr>
          <w:b/>
          <w:sz w:val="28"/>
          <w:szCs w:val="28"/>
        </w:rPr>
        <w:t>CỘNG HÒA XÃ HỘI CHỦ NGHĨA VIỆT NAM</w:t>
      </w:r>
    </w:p>
    <w:p w:rsidR="007A7CD1" w:rsidRPr="001D3550" w:rsidRDefault="007A7CD1" w:rsidP="007A7CD1">
      <w:pPr>
        <w:pBdr>
          <w:top w:val="double" w:sz="6" w:space="5" w:color="auto"/>
          <w:left w:val="double" w:sz="6" w:space="4" w:color="auto"/>
          <w:bottom w:val="double" w:sz="6" w:space="31" w:color="auto"/>
          <w:right w:val="double" w:sz="6" w:space="11" w:color="auto"/>
        </w:pBdr>
        <w:spacing w:after="120"/>
        <w:jc w:val="center"/>
        <w:rPr>
          <w:b/>
          <w:sz w:val="28"/>
          <w:szCs w:val="28"/>
          <w:lang w:val="pt-BR"/>
        </w:rPr>
      </w:pPr>
      <w:r w:rsidRPr="001D3550">
        <w:rPr>
          <w:noProof/>
        </w:rPr>
        <mc:AlternateContent>
          <mc:Choice Requires="wps">
            <w:drawing>
              <wp:anchor distT="4294967295" distB="4294967295" distL="114300" distR="114300" simplePos="0" relativeHeight="251659264" behindDoc="0" locked="0" layoutInCell="1" allowOverlap="1" wp14:anchorId="6235374A" wp14:editId="2E970247">
                <wp:simplePos x="0" y="0"/>
                <wp:positionH relativeFrom="column">
                  <wp:posOffset>2057400</wp:posOffset>
                </wp:positionH>
                <wp:positionV relativeFrom="paragraph">
                  <wp:posOffset>270509</wp:posOffset>
                </wp:positionV>
                <wp:extent cx="1828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9D0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1.3pt" to="30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"/>
            </w:pict>
          </mc:Fallback>
        </mc:AlternateContent>
      </w:r>
      <w:r w:rsidRPr="001D3550">
        <w:rPr>
          <w:b/>
          <w:sz w:val="28"/>
          <w:szCs w:val="28"/>
          <w:lang w:val="pt-BR"/>
        </w:rPr>
        <w:t>Độc lập - Tự do - Hạnh phúc</w:t>
      </w:r>
    </w:p>
    <w:p w:rsidR="007A7CD1" w:rsidRPr="001D3550" w:rsidRDefault="007A7CD1" w:rsidP="007A7CD1">
      <w:pPr>
        <w:pBdr>
          <w:top w:val="double" w:sz="6" w:space="5" w:color="auto"/>
          <w:left w:val="double" w:sz="6" w:space="4" w:color="auto"/>
          <w:bottom w:val="double" w:sz="6" w:space="31" w:color="auto"/>
          <w:right w:val="double" w:sz="6" w:space="11" w:color="auto"/>
        </w:pBdr>
        <w:tabs>
          <w:tab w:val="left" w:pos="1095"/>
        </w:tabs>
        <w:rPr>
          <w:lang w:val="pt-BR"/>
        </w:rPr>
      </w:pPr>
      <w:r w:rsidRPr="001D3550">
        <w:rPr>
          <w:lang w:val="pt-BR"/>
        </w:rPr>
        <w:tab/>
      </w:r>
    </w:p>
    <w:p w:rsidR="007A7CD1" w:rsidRPr="001D3550" w:rsidRDefault="007A7CD1" w:rsidP="007A7CD1">
      <w:pPr>
        <w:pBdr>
          <w:top w:val="double" w:sz="6" w:space="5" w:color="auto"/>
          <w:left w:val="double" w:sz="6" w:space="4" w:color="auto"/>
          <w:bottom w:val="double" w:sz="6" w:space="31" w:color="auto"/>
          <w:right w:val="double" w:sz="6" w:space="11" w:color="auto"/>
        </w:pBdr>
        <w:rPr>
          <w:lang w:val="pt-BR"/>
        </w:rPr>
      </w:pPr>
    </w:p>
    <w:p w:rsidR="007A7CD1" w:rsidRPr="001D3550" w:rsidRDefault="007A7CD1" w:rsidP="007A7CD1">
      <w:pPr>
        <w:pBdr>
          <w:top w:val="double" w:sz="6" w:space="5" w:color="auto"/>
          <w:left w:val="double" w:sz="6" w:space="4" w:color="auto"/>
          <w:bottom w:val="double" w:sz="6" w:space="31" w:color="auto"/>
          <w:right w:val="double" w:sz="6" w:space="11" w:color="auto"/>
        </w:pBdr>
        <w:rPr>
          <w:lang w:val="pt-BR"/>
        </w:rPr>
      </w:pPr>
    </w:p>
    <w:p w:rsidR="007A7CD1" w:rsidRPr="001D3550" w:rsidRDefault="007A7CD1" w:rsidP="007A7CD1">
      <w:pPr>
        <w:pBdr>
          <w:top w:val="double" w:sz="6" w:space="5" w:color="auto"/>
          <w:left w:val="double" w:sz="6" w:space="4" w:color="auto"/>
          <w:bottom w:val="double" w:sz="6" w:space="31" w:color="auto"/>
          <w:right w:val="double" w:sz="6" w:space="11" w:color="auto"/>
        </w:pBdr>
        <w:rPr>
          <w:lang w:val="pt-BR"/>
        </w:rPr>
      </w:pPr>
    </w:p>
    <w:p w:rsidR="007A7CD1" w:rsidRPr="001D3550" w:rsidRDefault="007A7CD1" w:rsidP="007A7CD1">
      <w:pPr>
        <w:pBdr>
          <w:top w:val="double" w:sz="6" w:space="5" w:color="auto"/>
          <w:left w:val="double" w:sz="6" w:space="4" w:color="auto"/>
          <w:bottom w:val="double" w:sz="6" w:space="31" w:color="auto"/>
          <w:right w:val="double" w:sz="6" w:space="11" w:color="auto"/>
        </w:pBdr>
        <w:rPr>
          <w:lang w:val="pt-BR"/>
        </w:rPr>
      </w:pPr>
      <w:r w:rsidRPr="001D3550">
        <w:rPr>
          <w:noProof/>
        </w:rPr>
        <mc:AlternateContent>
          <mc:Choice Requires="wps">
            <w:drawing>
              <wp:anchor distT="0" distB="0" distL="114300" distR="114300" simplePos="0" relativeHeight="251660288" behindDoc="0" locked="0" layoutInCell="1" allowOverlap="1" wp14:anchorId="723F22F3" wp14:editId="7B2CB737">
                <wp:simplePos x="0" y="0"/>
                <wp:positionH relativeFrom="column">
                  <wp:posOffset>529590</wp:posOffset>
                </wp:positionH>
                <wp:positionV relativeFrom="paragraph">
                  <wp:posOffset>78105</wp:posOffset>
                </wp:positionV>
                <wp:extent cx="987425" cy="342900"/>
                <wp:effectExtent l="0" t="0" r="2222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342900"/>
                        </a:xfrm>
                        <a:prstGeom prst="rect">
                          <a:avLst/>
                        </a:prstGeom>
                        <a:solidFill>
                          <a:srgbClr val="FFFFFF"/>
                        </a:solidFill>
                        <a:ln w="9525">
                          <a:solidFill>
                            <a:srgbClr val="000000"/>
                          </a:solidFill>
                          <a:miter lim="800000"/>
                          <a:headEnd/>
                          <a:tailEnd/>
                        </a:ln>
                      </wps:spPr>
                      <wps:txbx>
                        <w:txbxContent>
                          <w:p w:rsidR="00260358" w:rsidRPr="003C3D55" w:rsidRDefault="00260358" w:rsidP="007A7CD1">
                            <w:pPr>
                              <w:spacing w:before="60"/>
                              <w:jc w:val="center"/>
                              <w:rPr>
                                <w:b/>
                              </w:rPr>
                            </w:pPr>
                            <w:r w:rsidRPr="003C3D55">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F22F3" id="_x0000_t202" coordsize="21600,21600" o:spt="202" path="m,l,21600r21600,l21600,xe">
                <v:stroke joinstyle="miter"/>
                <v:path gradientshapeok="t" o:connecttype="rect"/>
              </v:shapetype>
              <v:shape id="Text Box 8" o:spid="_x0000_s1026" type="#_x0000_t202" style="position:absolute;margin-left:41.7pt;margin-top:6.15pt;width:77.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">
                <v:textbox>
                  <w:txbxContent>
                    <w:p w:rsidR="00260358" w:rsidRPr="003C3D55" w:rsidRDefault="00260358" w:rsidP="007A7CD1">
                      <w:pPr>
                        <w:spacing w:before="60"/>
                        <w:jc w:val="center"/>
                        <w:rPr>
                          <w:b/>
                        </w:rPr>
                      </w:pPr>
                      <w:r w:rsidRPr="003C3D55">
                        <w:rPr>
                          <w:b/>
                        </w:rPr>
                        <w:t>DỰ THẢO</w:t>
                      </w:r>
                    </w:p>
                  </w:txbxContent>
                </v:textbox>
              </v:shape>
            </w:pict>
          </mc:Fallback>
        </mc:AlternateContent>
      </w:r>
    </w:p>
    <w:p w:rsidR="007A7CD1" w:rsidRPr="001D3550" w:rsidRDefault="007A7CD1" w:rsidP="007A7CD1">
      <w:pPr>
        <w:pBdr>
          <w:top w:val="double" w:sz="6" w:space="5" w:color="auto"/>
          <w:left w:val="double" w:sz="6" w:space="4" w:color="auto"/>
          <w:bottom w:val="double" w:sz="6" w:space="31" w:color="auto"/>
          <w:right w:val="double" w:sz="6" w:space="11" w:color="auto"/>
        </w:pBdr>
        <w:rPr>
          <w:lang w:val="pt-BR"/>
        </w:rPr>
      </w:pPr>
    </w:p>
    <w:p w:rsidR="007A7CD1" w:rsidRPr="001D3550" w:rsidRDefault="007A7CD1" w:rsidP="007A7CD1">
      <w:pPr>
        <w:pBdr>
          <w:top w:val="double" w:sz="6" w:space="5" w:color="auto"/>
          <w:left w:val="double" w:sz="6" w:space="4" w:color="auto"/>
          <w:bottom w:val="double" w:sz="6" w:space="31" w:color="auto"/>
          <w:right w:val="double" w:sz="6" w:space="11" w:color="auto"/>
        </w:pBdr>
        <w:rPr>
          <w:lang w:val="pt-BR"/>
        </w:rP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spacing w:before="240" w:after="240"/>
        <w:jc w:val="center"/>
        <w:rPr>
          <w:b/>
          <w:sz w:val="54"/>
          <w:szCs w:val="48"/>
        </w:rPr>
      </w:pPr>
      <w:r w:rsidRPr="001D3550">
        <w:rPr>
          <w:b/>
          <w:sz w:val="54"/>
          <w:szCs w:val="48"/>
        </w:rPr>
        <w:t>ĐIỀU LỆ</w:t>
      </w:r>
    </w:p>
    <w:p w:rsidR="007A7CD1" w:rsidRPr="001D3550" w:rsidRDefault="007A7CD1" w:rsidP="007A7CD1">
      <w:pPr>
        <w:pBdr>
          <w:top w:val="double" w:sz="6" w:space="5" w:color="auto"/>
          <w:left w:val="double" w:sz="6" w:space="4" w:color="auto"/>
          <w:bottom w:val="double" w:sz="6" w:space="31" w:color="auto"/>
          <w:right w:val="double" w:sz="6" w:space="11" w:color="auto"/>
        </w:pBdr>
        <w:spacing w:before="240" w:after="240"/>
        <w:jc w:val="center"/>
        <w:rPr>
          <w:sz w:val="38"/>
          <w:szCs w:val="44"/>
        </w:rPr>
      </w:pPr>
      <w:r w:rsidRPr="001D3550">
        <w:rPr>
          <w:b/>
          <w:sz w:val="38"/>
          <w:szCs w:val="44"/>
        </w:rPr>
        <w:t>CÔNG TY CỔ PHẦN ĐẦU TƯ VÀ XÂY DỰNG HUD3</w:t>
      </w: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pPr>
    </w:p>
    <w:p w:rsidR="007A7CD1" w:rsidRPr="001D3550" w:rsidRDefault="007A7CD1" w:rsidP="007A7CD1">
      <w:pPr>
        <w:pBdr>
          <w:top w:val="double" w:sz="6" w:space="5" w:color="auto"/>
          <w:left w:val="double" w:sz="6" w:space="4" w:color="auto"/>
          <w:bottom w:val="double" w:sz="6" w:space="31" w:color="auto"/>
          <w:right w:val="double" w:sz="6" w:space="11" w:color="auto"/>
        </w:pBdr>
        <w:spacing w:before="60" w:after="60" w:line="340" w:lineRule="exact"/>
        <w:jc w:val="both"/>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spacing w:before="60" w:after="60" w:line="340" w:lineRule="exact"/>
        <w:ind w:firstLine="720"/>
        <w:jc w:val="both"/>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spacing w:before="60" w:after="60" w:line="340" w:lineRule="exact"/>
        <w:ind w:firstLine="720"/>
        <w:jc w:val="both"/>
        <w:rPr>
          <w:b/>
        </w:rPr>
      </w:pPr>
      <w:r w:rsidRPr="001D3550">
        <w:rPr>
          <w:b/>
        </w:rPr>
        <w:t xml:space="preserve">Trụ sở: Tòa nhà HUD3 Tower số 121, 123 Tô Hiệu – P. Nguyễn Trãi – Q. Hà Đông – </w:t>
      </w:r>
      <w:r w:rsidRPr="001D3550">
        <w:rPr>
          <w:b/>
        </w:rPr>
        <w:tab/>
        <w:t>Tp Hà Nội</w:t>
      </w:r>
    </w:p>
    <w:p w:rsidR="007A7CD1" w:rsidRPr="001D3550" w:rsidRDefault="007A7CD1" w:rsidP="007A7CD1">
      <w:pPr>
        <w:pBdr>
          <w:top w:val="double" w:sz="6" w:space="5" w:color="auto"/>
          <w:left w:val="double" w:sz="6" w:space="4" w:color="auto"/>
          <w:bottom w:val="double" w:sz="6" w:space="31" w:color="auto"/>
          <w:right w:val="double" w:sz="6" w:space="11" w:color="auto"/>
        </w:pBdr>
        <w:spacing w:before="60" w:after="60" w:line="340" w:lineRule="exact"/>
        <w:ind w:firstLine="720"/>
        <w:jc w:val="both"/>
        <w:rPr>
          <w:b/>
        </w:rPr>
      </w:pPr>
      <w:r w:rsidRPr="001D3550">
        <w:rPr>
          <w:b/>
        </w:rPr>
        <w:t>Điện thoại: 024.33824572 – Fax: 024.33827991</w:t>
      </w:r>
    </w:p>
    <w:p w:rsidR="007A7CD1" w:rsidRPr="001D3550" w:rsidRDefault="007A7CD1" w:rsidP="007A7CD1">
      <w:pPr>
        <w:pBdr>
          <w:top w:val="double" w:sz="6" w:space="5" w:color="auto"/>
          <w:left w:val="double" w:sz="6" w:space="4" w:color="auto"/>
          <w:bottom w:val="double" w:sz="6" w:space="31" w:color="auto"/>
          <w:right w:val="double" w:sz="6" w:space="11" w:color="auto"/>
        </w:pBdr>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rPr>
          <w:b/>
        </w:rPr>
      </w:pPr>
    </w:p>
    <w:p w:rsidR="007A7CD1" w:rsidRPr="001D3550" w:rsidRDefault="007A7CD1" w:rsidP="007A7CD1">
      <w:pPr>
        <w:pBdr>
          <w:top w:val="double" w:sz="6" w:space="5" w:color="auto"/>
          <w:left w:val="double" w:sz="6" w:space="4" w:color="auto"/>
          <w:bottom w:val="double" w:sz="6" w:space="31" w:color="auto"/>
          <w:right w:val="double" w:sz="6" w:space="11" w:color="auto"/>
        </w:pBdr>
        <w:rPr>
          <w:b/>
          <w:sz w:val="26"/>
          <w:szCs w:val="26"/>
        </w:rPr>
      </w:pPr>
    </w:p>
    <w:p w:rsidR="007A7CD1" w:rsidRPr="001D3550" w:rsidRDefault="007A7CD1" w:rsidP="007A7CD1">
      <w:pPr>
        <w:pBdr>
          <w:top w:val="double" w:sz="6" w:space="5" w:color="auto"/>
          <w:left w:val="double" w:sz="6" w:space="4" w:color="auto"/>
          <w:bottom w:val="double" w:sz="6" w:space="31" w:color="auto"/>
          <w:right w:val="double" w:sz="6" w:space="11" w:color="auto"/>
        </w:pBdr>
        <w:jc w:val="center"/>
        <w:rPr>
          <w:b/>
          <w:sz w:val="26"/>
          <w:szCs w:val="26"/>
        </w:rPr>
      </w:pPr>
      <w:r w:rsidRPr="001D3550">
        <w:rPr>
          <w:b/>
          <w:sz w:val="26"/>
          <w:szCs w:val="26"/>
        </w:rPr>
        <w:t>Hà Nội, tháng ……. năm 2020</w:t>
      </w:r>
    </w:p>
    <w:p w:rsidR="007A7CD1" w:rsidRPr="001D3550" w:rsidDel="00437F5C" w:rsidRDefault="007A7CD1" w:rsidP="007A7CD1">
      <w:pPr>
        <w:jc w:val="center"/>
        <w:rPr>
          <w:b/>
          <w:sz w:val="32"/>
          <w:lang w:val="nl-NL"/>
        </w:rPr>
      </w:pPr>
      <w:r w:rsidRPr="001D3550">
        <w:rPr>
          <w:b/>
          <w:bCs/>
          <w:sz w:val="28"/>
          <w:szCs w:val="28"/>
        </w:rPr>
        <w:br w:type="page"/>
      </w:r>
      <w:bookmarkStart w:id="0" w:name="_Ref134610196"/>
      <w:bookmarkStart w:id="1" w:name="_Toc133493793"/>
      <w:r w:rsidRPr="001D3550" w:rsidDel="00437F5C">
        <w:rPr>
          <w:b/>
          <w:sz w:val="32"/>
          <w:lang w:val="nl-NL"/>
        </w:rPr>
        <w:lastRenderedPageBreak/>
        <w:t xml:space="preserve"> </w:t>
      </w:r>
    </w:p>
    <w:p w:rsidR="007A7CD1" w:rsidRPr="001D3550" w:rsidRDefault="007A7CD1" w:rsidP="007A7CD1">
      <w:pPr>
        <w:jc w:val="center"/>
        <w:rPr>
          <w:b/>
          <w:sz w:val="32"/>
          <w:lang w:val="nl-NL"/>
        </w:rPr>
      </w:pPr>
      <w:r w:rsidRPr="001D3550">
        <w:rPr>
          <w:b/>
          <w:sz w:val="32"/>
          <w:lang w:val="nl-NL"/>
        </w:rPr>
        <w:t>MỤC LỤC</w:t>
      </w:r>
      <w:bookmarkEnd w:id="0"/>
      <w:bookmarkEnd w:id="1"/>
    </w:p>
    <w:p w:rsidR="007A7CD1" w:rsidRPr="001D3550" w:rsidRDefault="007A7CD1" w:rsidP="007A7CD1">
      <w:pPr>
        <w:rPr>
          <w:lang w:val="nl-NL"/>
        </w:rPr>
      </w:pPr>
    </w:p>
    <w:p w:rsidR="007A7CD1" w:rsidRPr="001D3550" w:rsidRDefault="007A7CD1" w:rsidP="007A7CD1">
      <w:pPr>
        <w:rPr>
          <w:lang w:val="nl-NL"/>
        </w:rPr>
      </w:pPr>
    </w:p>
    <w:p w:rsidR="007A7CD1" w:rsidRPr="001D3550" w:rsidRDefault="007A7CD1" w:rsidP="007A7CD1">
      <w:pPr>
        <w:rPr>
          <w:lang w:val="nl-NL"/>
        </w:rPr>
      </w:pPr>
    </w:p>
    <w:p w:rsidR="007A7CD1" w:rsidRPr="001D3550" w:rsidRDefault="007A7CD1" w:rsidP="007A7CD1">
      <w:pPr>
        <w:pStyle w:val="TOC1"/>
        <w:rPr>
          <w:rFonts w:asciiTheme="minorHAnsi" w:eastAsiaTheme="minorEastAsia" w:hAnsiTheme="minorHAnsi" w:cstheme="minorBidi"/>
          <w:noProof/>
          <w:sz w:val="22"/>
          <w:szCs w:val="22"/>
        </w:rPr>
      </w:pPr>
      <w:r w:rsidRPr="001D3550">
        <w:rPr>
          <w:sz w:val="28"/>
          <w:szCs w:val="28"/>
          <w:lang w:val="nl-NL"/>
        </w:rPr>
        <w:fldChar w:fldCharType="begin"/>
      </w:r>
      <w:r w:rsidRPr="001D3550">
        <w:rPr>
          <w:sz w:val="28"/>
          <w:szCs w:val="28"/>
          <w:lang w:val="nl-NL"/>
        </w:rPr>
        <w:instrText xml:space="preserve"> TOC \o "1-3" \h \z \u </w:instrText>
      </w:r>
      <w:r w:rsidRPr="001D3550">
        <w:rPr>
          <w:sz w:val="28"/>
          <w:szCs w:val="28"/>
          <w:lang w:val="nl-NL"/>
        </w:rPr>
        <w:fldChar w:fldCharType="separate"/>
      </w:r>
      <w:hyperlink w:anchor="_Toc38987938" w:history="1">
        <w:r w:rsidRPr="001D3550">
          <w:rPr>
            <w:rStyle w:val="Hyperlink"/>
            <w:noProof/>
            <w:color w:val="auto"/>
          </w:rPr>
          <w:t>PHẦN MỞ ĐẦU</w:t>
        </w:r>
        <w:r w:rsidRPr="001D3550">
          <w:rPr>
            <w:noProof/>
            <w:webHidden/>
          </w:rPr>
          <w:tab/>
        </w:r>
        <w:r w:rsidRPr="001D3550">
          <w:rPr>
            <w:noProof/>
            <w:webHidden/>
          </w:rPr>
          <w:fldChar w:fldCharType="begin"/>
        </w:r>
        <w:r w:rsidRPr="001D3550">
          <w:rPr>
            <w:noProof/>
            <w:webHidden/>
          </w:rPr>
          <w:instrText xml:space="preserve"> PAGEREF _Toc38987938 \h </w:instrText>
        </w:r>
        <w:r w:rsidRPr="001D3550">
          <w:rPr>
            <w:noProof/>
            <w:webHidden/>
          </w:rPr>
        </w:r>
        <w:r w:rsidRPr="001D3550">
          <w:rPr>
            <w:noProof/>
            <w:webHidden/>
          </w:rPr>
          <w:fldChar w:fldCharType="separate"/>
        </w:r>
        <w:r>
          <w:rPr>
            <w:noProof/>
            <w:webHidden/>
          </w:rPr>
          <w:t>6</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39" w:history="1">
        <w:r w:rsidRPr="001D3550">
          <w:rPr>
            <w:rStyle w:val="Hyperlink"/>
            <w:noProof/>
            <w:color w:val="auto"/>
          </w:rPr>
          <w:t>ĐỊNH NGHĨA CÁC THUẬT NGỮ TRONG ĐIỀU LỆ</w:t>
        </w:r>
        <w:r w:rsidRPr="001D3550">
          <w:rPr>
            <w:noProof/>
            <w:webHidden/>
          </w:rPr>
          <w:tab/>
        </w:r>
        <w:r w:rsidRPr="001D3550">
          <w:rPr>
            <w:noProof/>
            <w:webHidden/>
          </w:rPr>
          <w:fldChar w:fldCharType="begin"/>
        </w:r>
        <w:r w:rsidRPr="001D3550">
          <w:rPr>
            <w:noProof/>
            <w:webHidden/>
          </w:rPr>
          <w:instrText xml:space="preserve"> PAGEREF _Toc38987939 \h </w:instrText>
        </w:r>
        <w:r w:rsidRPr="001D3550">
          <w:rPr>
            <w:noProof/>
            <w:webHidden/>
          </w:rPr>
        </w:r>
        <w:r w:rsidRPr="001D3550">
          <w:rPr>
            <w:noProof/>
            <w:webHidden/>
          </w:rPr>
          <w:fldChar w:fldCharType="separate"/>
        </w:r>
        <w:r>
          <w:rPr>
            <w:noProof/>
            <w:webHidden/>
          </w:rPr>
          <w:t>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40" w:history="1">
        <w:r w:rsidRPr="001D3550">
          <w:rPr>
            <w:rStyle w:val="Hyperlink"/>
            <w:noProof/>
            <w:color w:val="auto"/>
            <w:lang w:val="nl-NL"/>
          </w:rPr>
          <w:t>Điều 1. Định nghĩa</w:t>
        </w:r>
        <w:r w:rsidRPr="001D3550">
          <w:rPr>
            <w:noProof/>
            <w:webHidden/>
          </w:rPr>
          <w:tab/>
        </w:r>
        <w:r w:rsidRPr="001D3550">
          <w:rPr>
            <w:noProof/>
            <w:webHidden/>
          </w:rPr>
          <w:fldChar w:fldCharType="begin"/>
        </w:r>
        <w:r w:rsidRPr="001D3550">
          <w:rPr>
            <w:noProof/>
            <w:webHidden/>
          </w:rPr>
          <w:instrText xml:space="preserve"> PAGEREF _Toc38987940 \h </w:instrText>
        </w:r>
        <w:r w:rsidRPr="001D3550">
          <w:rPr>
            <w:noProof/>
            <w:webHidden/>
          </w:rPr>
        </w:r>
        <w:r w:rsidRPr="001D3550">
          <w:rPr>
            <w:noProof/>
            <w:webHidden/>
          </w:rPr>
          <w:fldChar w:fldCharType="separate"/>
        </w:r>
        <w:r>
          <w:rPr>
            <w:noProof/>
            <w:webHidden/>
          </w:rPr>
          <w:t>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41" w:history="1">
        <w:r w:rsidRPr="001D3550">
          <w:rPr>
            <w:rStyle w:val="Hyperlink"/>
            <w:noProof/>
            <w:color w:val="auto"/>
            <w:lang w:val="nl-NL"/>
          </w:rPr>
          <w:t>Điều 2. Tên, hình thức, trụ sở, chi nhánh, văn phòng đại diện và thời hạn hoạt động của Công ty</w:t>
        </w:r>
        <w:r w:rsidRPr="001D3550">
          <w:rPr>
            <w:noProof/>
            <w:webHidden/>
          </w:rPr>
          <w:tab/>
        </w:r>
        <w:r w:rsidRPr="001D3550">
          <w:rPr>
            <w:noProof/>
            <w:webHidden/>
          </w:rPr>
          <w:fldChar w:fldCharType="begin"/>
        </w:r>
        <w:r w:rsidRPr="001D3550">
          <w:rPr>
            <w:noProof/>
            <w:webHidden/>
          </w:rPr>
          <w:instrText xml:space="preserve"> PAGEREF _Toc38987941 \h </w:instrText>
        </w:r>
        <w:r w:rsidRPr="001D3550">
          <w:rPr>
            <w:noProof/>
            <w:webHidden/>
          </w:rPr>
        </w:r>
        <w:r w:rsidRPr="001D3550">
          <w:rPr>
            <w:noProof/>
            <w:webHidden/>
          </w:rPr>
          <w:fldChar w:fldCharType="separate"/>
        </w:r>
        <w:r>
          <w:rPr>
            <w:noProof/>
            <w:webHidden/>
          </w:rPr>
          <w:t>8</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42" w:history="1">
        <w:r w:rsidRPr="001D3550">
          <w:rPr>
            <w:rStyle w:val="Hyperlink"/>
            <w:noProof/>
            <w:color w:val="auto"/>
            <w:lang w:val="nl-NL"/>
          </w:rPr>
          <w:t>Điều 3. Người đại diện theo pháp luật của công ty</w:t>
        </w:r>
        <w:r w:rsidRPr="001D3550">
          <w:rPr>
            <w:noProof/>
            <w:webHidden/>
          </w:rPr>
          <w:tab/>
        </w:r>
        <w:r w:rsidRPr="001D3550">
          <w:rPr>
            <w:noProof/>
            <w:webHidden/>
          </w:rPr>
          <w:fldChar w:fldCharType="begin"/>
        </w:r>
        <w:r w:rsidRPr="001D3550">
          <w:rPr>
            <w:noProof/>
            <w:webHidden/>
          </w:rPr>
          <w:instrText xml:space="preserve"> PAGEREF _Toc38987942 \h </w:instrText>
        </w:r>
        <w:r w:rsidRPr="001D3550">
          <w:rPr>
            <w:noProof/>
            <w:webHidden/>
          </w:rPr>
        </w:r>
        <w:r w:rsidRPr="001D3550">
          <w:rPr>
            <w:noProof/>
            <w:webHidden/>
          </w:rPr>
          <w:fldChar w:fldCharType="separate"/>
        </w:r>
        <w:r>
          <w:rPr>
            <w:noProof/>
            <w:webHidden/>
          </w:rPr>
          <w:t>8</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43" w:history="1">
        <w:r w:rsidRPr="001D3550">
          <w:rPr>
            <w:rStyle w:val="Hyperlink"/>
            <w:noProof/>
            <w:color w:val="auto"/>
          </w:rPr>
          <w:t xml:space="preserve">CHƯƠNG </w:t>
        </w:r>
        <w:r w:rsidRPr="001D3550">
          <w:rPr>
            <w:rStyle w:val="Hyperlink"/>
            <w:noProof/>
            <w:color w:val="auto"/>
            <w:lang w:val="nl-NL"/>
          </w:rPr>
          <w:t>III</w:t>
        </w:r>
        <w:r w:rsidRPr="001D3550">
          <w:rPr>
            <w:noProof/>
            <w:webHidden/>
          </w:rPr>
          <w:tab/>
        </w:r>
        <w:r w:rsidRPr="001D3550">
          <w:rPr>
            <w:noProof/>
            <w:webHidden/>
          </w:rPr>
          <w:fldChar w:fldCharType="begin"/>
        </w:r>
        <w:r w:rsidRPr="001D3550">
          <w:rPr>
            <w:noProof/>
            <w:webHidden/>
          </w:rPr>
          <w:instrText xml:space="preserve"> PAGEREF _Toc38987943 \h </w:instrText>
        </w:r>
        <w:r w:rsidRPr="001D3550">
          <w:rPr>
            <w:noProof/>
            <w:webHidden/>
          </w:rPr>
        </w:r>
        <w:r w:rsidRPr="001D3550">
          <w:rPr>
            <w:noProof/>
            <w:webHidden/>
          </w:rPr>
          <w:fldChar w:fldCharType="separate"/>
        </w:r>
        <w:r>
          <w:rPr>
            <w:noProof/>
            <w:webHidden/>
          </w:rPr>
          <w:t>9</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44" w:history="1">
        <w:r w:rsidRPr="001D3550">
          <w:rPr>
            <w:rStyle w:val="Hyperlink"/>
            <w:noProof/>
            <w:color w:val="auto"/>
            <w:lang w:val="nl-NL"/>
          </w:rPr>
          <w:t>MỤC TIÊU, PHẠM VI  KINH DOANH VÀ HOẠT  ĐỘNG CỦA CÔNG TY</w:t>
        </w:r>
        <w:r w:rsidRPr="001D3550">
          <w:rPr>
            <w:noProof/>
            <w:webHidden/>
          </w:rPr>
          <w:tab/>
        </w:r>
        <w:r w:rsidRPr="001D3550">
          <w:rPr>
            <w:noProof/>
            <w:webHidden/>
          </w:rPr>
          <w:fldChar w:fldCharType="begin"/>
        </w:r>
        <w:r w:rsidRPr="001D3550">
          <w:rPr>
            <w:noProof/>
            <w:webHidden/>
          </w:rPr>
          <w:instrText xml:space="preserve"> PAGEREF _Toc38987944 \h </w:instrText>
        </w:r>
        <w:r w:rsidRPr="001D3550">
          <w:rPr>
            <w:noProof/>
            <w:webHidden/>
          </w:rPr>
        </w:r>
        <w:r w:rsidRPr="001D3550">
          <w:rPr>
            <w:noProof/>
            <w:webHidden/>
          </w:rPr>
          <w:fldChar w:fldCharType="separate"/>
        </w:r>
        <w:r>
          <w:rPr>
            <w:noProof/>
            <w:webHidden/>
          </w:rPr>
          <w:t>9</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45" w:history="1">
        <w:r w:rsidRPr="001D3550">
          <w:rPr>
            <w:rStyle w:val="Hyperlink"/>
            <w:noProof/>
            <w:color w:val="auto"/>
            <w:lang w:val="nl-NL"/>
          </w:rPr>
          <w:t>Điều 4. Mục tiêu hoạt động và ngành, nghề kinh doanh</w:t>
        </w:r>
        <w:r w:rsidRPr="001D3550">
          <w:rPr>
            <w:noProof/>
            <w:webHidden/>
          </w:rPr>
          <w:tab/>
        </w:r>
        <w:r w:rsidRPr="001D3550">
          <w:rPr>
            <w:noProof/>
            <w:webHidden/>
          </w:rPr>
          <w:fldChar w:fldCharType="begin"/>
        </w:r>
        <w:r w:rsidRPr="001D3550">
          <w:rPr>
            <w:noProof/>
            <w:webHidden/>
          </w:rPr>
          <w:instrText xml:space="preserve"> PAGEREF _Toc38987945 \h </w:instrText>
        </w:r>
        <w:r w:rsidRPr="001D3550">
          <w:rPr>
            <w:noProof/>
            <w:webHidden/>
          </w:rPr>
        </w:r>
        <w:r w:rsidRPr="001D3550">
          <w:rPr>
            <w:noProof/>
            <w:webHidden/>
          </w:rPr>
          <w:fldChar w:fldCharType="separate"/>
        </w:r>
        <w:r>
          <w:rPr>
            <w:noProof/>
            <w:webHidden/>
          </w:rPr>
          <w:t>9</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46" w:history="1">
        <w:r w:rsidRPr="001D3550">
          <w:rPr>
            <w:rStyle w:val="Hyperlink"/>
            <w:noProof/>
            <w:color w:val="auto"/>
            <w:lang w:val="fr-FR"/>
          </w:rPr>
          <w:t>Điều 5. Phạm vi kinh doanh và hoạt động</w:t>
        </w:r>
        <w:r w:rsidRPr="001D3550">
          <w:rPr>
            <w:noProof/>
            <w:webHidden/>
          </w:rPr>
          <w:tab/>
        </w:r>
        <w:r w:rsidRPr="001D3550">
          <w:rPr>
            <w:noProof/>
            <w:webHidden/>
          </w:rPr>
          <w:fldChar w:fldCharType="begin"/>
        </w:r>
        <w:r w:rsidRPr="001D3550">
          <w:rPr>
            <w:noProof/>
            <w:webHidden/>
          </w:rPr>
          <w:instrText xml:space="preserve"> PAGEREF _Toc38987946 \h </w:instrText>
        </w:r>
        <w:r w:rsidRPr="001D3550">
          <w:rPr>
            <w:noProof/>
            <w:webHidden/>
          </w:rPr>
        </w:r>
        <w:r w:rsidRPr="001D3550">
          <w:rPr>
            <w:noProof/>
            <w:webHidden/>
          </w:rPr>
          <w:fldChar w:fldCharType="separate"/>
        </w:r>
        <w:r>
          <w:rPr>
            <w:noProof/>
            <w:webHidden/>
          </w:rPr>
          <w:t>11</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47" w:history="1">
        <w:r w:rsidRPr="001D3550">
          <w:rPr>
            <w:rStyle w:val="Hyperlink"/>
            <w:noProof/>
            <w:color w:val="auto"/>
          </w:rPr>
          <w:t xml:space="preserve">CHƯƠNG </w:t>
        </w:r>
        <w:r w:rsidRPr="001D3550">
          <w:rPr>
            <w:rStyle w:val="Hyperlink"/>
            <w:noProof/>
            <w:color w:val="auto"/>
            <w:lang w:val="fr-FR"/>
          </w:rPr>
          <w:t>IV</w:t>
        </w:r>
        <w:r w:rsidRPr="001D3550">
          <w:rPr>
            <w:noProof/>
            <w:webHidden/>
          </w:rPr>
          <w:tab/>
        </w:r>
        <w:r w:rsidRPr="001D3550">
          <w:rPr>
            <w:noProof/>
            <w:webHidden/>
          </w:rPr>
          <w:fldChar w:fldCharType="begin"/>
        </w:r>
        <w:r w:rsidRPr="001D3550">
          <w:rPr>
            <w:noProof/>
            <w:webHidden/>
          </w:rPr>
          <w:instrText xml:space="preserve"> PAGEREF _Toc38987947 \h </w:instrText>
        </w:r>
        <w:r w:rsidRPr="001D3550">
          <w:rPr>
            <w:noProof/>
            <w:webHidden/>
          </w:rPr>
        </w:r>
        <w:r w:rsidRPr="001D3550">
          <w:rPr>
            <w:noProof/>
            <w:webHidden/>
          </w:rPr>
          <w:fldChar w:fldCharType="separate"/>
        </w:r>
        <w:r>
          <w:rPr>
            <w:noProof/>
            <w:webHidden/>
          </w:rPr>
          <w:t>11</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48" w:history="1">
        <w:r w:rsidRPr="001D3550">
          <w:rPr>
            <w:rStyle w:val="Hyperlink"/>
            <w:noProof/>
            <w:color w:val="auto"/>
            <w:lang w:val="fr-FR"/>
          </w:rPr>
          <w:t>VỐN ĐIỀU LỆ, CỔ PHẦN</w:t>
        </w:r>
        <w:r w:rsidRPr="001D3550">
          <w:rPr>
            <w:noProof/>
            <w:webHidden/>
          </w:rPr>
          <w:tab/>
        </w:r>
        <w:r w:rsidRPr="001D3550">
          <w:rPr>
            <w:noProof/>
            <w:webHidden/>
          </w:rPr>
          <w:fldChar w:fldCharType="begin"/>
        </w:r>
        <w:r w:rsidRPr="001D3550">
          <w:rPr>
            <w:noProof/>
            <w:webHidden/>
          </w:rPr>
          <w:instrText xml:space="preserve"> PAGEREF _Toc38987948 \h </w:instrText>
        </w:r>
        <w:r w:rsidRPr="001D3550">
          <w:rPr>
            <w:noProof/>
            <w:webHidden/>
          </w:rPr>
        </w:r>
        <w:r w:rsidRPr="001D3550">
          <w:rPr>
            <w:noProof/>
            <w:webHidden/>
          </w:rPr>
          <w:fldChar w:fldCharType="separate"/>
        </w:r>
        <w:r>
          <w:rPr>
            <w:noProof/>
            <w:webHidden/>
          </w:rPr>
          <w:t>11</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49" w:history="1">
        <w:r w:rsidRPr="001D3550">
          <w:rPr>
            <w:rStyle w:val="Hyperlink"/>
            <w:noProof/>
            <w:color w:val="auto"/>
            <w:lang w:val="fr-FR"/>
          </w:rPr>
          <w:t>Điều 6. Vốn điều lệ, cổ phần</w:t>
        </w:r>
        <w:r w:rsidRPr="001D3550">
          <w:rPr>
            <w:noProof/>
            <w:webHidden/>
          </w:rPr>
          <w:tab/>
        </w:r>
        <w:r w:rsidRPr="001D3550">
          <w:rPr>
            <w:noProof/>
            <w:webHidden/>
          </w:rPr>
          <w:fldChar w:fldCharType="begin"/>
        </w:r>
        <w:r w:rsidRPr="001D3550">
          <w:rPr>
            <w:noProof/>
            <w:webHidden/>
          </w:rPr>
          <w:instrText xml:space="preserve"> PAGEREF _Toc38987949 \h </w:instrText>
        </w:r>
        <w:r w:rsidRPr="001D3550">
          <w:rPr>
            <w:noProof/>
            <w:webHidden/>
          </w:rPr>
        </w:r>
        <w:r w:rsidRPr="001D3550">
          <w:rPr>
            <w:noProof/>
            <w:webHidden/>
          </w:rPr>
          <w:fldChar w:fldCharType="separate"/>
        </w:r>
        <w:r>
          <w:rPr>
            <w:noProof/>
            <w:webHidden/>
          </w:rPr>
          <w:t>11</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50" w:history="1">
        <w:r w:rsidRPr="001D3550">
          <w:rPr>
            <w:rStyle w:val="Hyperlink"/>
            <w:noProof/>
            <w:color w:val="auto"/>
            <w:lang w:val="fr-FR"/>
          </w:rPr>
          <w:t>Điều 7. Chứng nhận Cổ phiếu</w:t>
        </w:r>
        <w:r w:rsidRPr="001D3550">
          <w:rPr>
            <w:noProof/>
            <w:webHidden/>
          </w:rPr>
          <w:tab/>
        </w:r>
        <w:r w:rsidRPr="001D3550">
          <w:rPr>
            <w:noProof/>
            <w:webHidden/>
          </w:rPr>
          <w:fldChar w:fldCharType="begin"/>
        </w:r>
        <w:r w:rsidRPr="001D3550">
          <w:rPr>
            <w:noProof/>
            <w:webHidden/>
          </w:rPr>
          <w:instrText xml:space="preserve"> PAGEREF _Toc38987950 \h </w:instrText>
        </w:r>
        <w:r w:rsidRPr="001D3550">
          <w:rPr>
            <w:noProof/>
            <w:webHidden/>
          </w:rPr>
        </w:r>
        <w:r w:rsidRPr="001D3550">
          <w:rPr>
            <w:noProof/>
            <w:webHidden/>
          </w:rPr>
          <w:fldChar w:fldCharType="separate"/>
        </w:r>
        <w:r>
          <w:rPr>
            <w:noProof/>
            <w:webHidden/>
          </w:rPr>
          <w:t>12</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52" w:history="1">
        <w:r w:rsidRPr="001D3550">
          <w:rPr>
            <w:rStyle w:val="Hyperlink"/>
            <w:noProof/>
            <w:color w:val="auto"/>
            <w:lang w:val="fr-FR"/>
          </w:rPr>
          <w:t>Điều 8. Chứng chỉ chứng khoán khác</w:t>
        </w:r>
        <w:r w:rsidRPr="001D3550">
          <w:rPr>
            <w:noProof/>
            <w:webHidden/>
          </w:rPr>
          <w:tab/>
        </w:r>
        <w:r w:rsidRPr="001D3550">
          <w:rPr>
            <w:noProof/>
            <w:webHidden/>
          </w:rPr>
          <w:fldChar w:fldCharType="begin"/>
        </w:r>
        <w:r w:rsidRPr="001D3550">
          <w:rPr>
            <w:noProof/>
            <w:webHidden/>
          </w:rPr>
          <w:instrText xml:space="preserve"> PAGEREF _Toc38987952 \h </w:instrText>
        </w:r>
        <w:r w:rsidRPr="001D3550">
          <w:rPr>
            <w:noProof/>
            <w:webHidden/>
          </w:rPr>
        </w:r>
        <w:r w:rsidRPr="001D3550">
          <w:rPr>
            <w:noProof/>
            <w:webHidden/>
          </w:rPr>
          <w:fldChar w:fldCharType="separate"/>
        </w:r>
        <w:r>
          <w:rPr>
            <w:noProof/>
            <w:webHidden/>
          </w:rPr>
          <w:t>13</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54" w:history="1">
        <w:r w:rsidRPr="001D3550">
          <w:rPr>
            <w:rStyle w:val="Hyperlink"/>
            <w:noProof/>
            <w:color w:val="auto"/>
            <w:lang w:val="fr-FR"/>
          </w:rPr>
          <w:t>Điều 9. Chuyển nhượng cổ phần</w:t>
        </w:r>
        <w:r w:rsidRPr="001D3550">
          <w:rPr>
            <w:noProof/>
            <w:webHidden/>
          </w:rPr>
          <w:tab/>
        </w:r>
        <w:r w:rsidRPr="001D3550">
          <w:rPr>
            <w:noProof/>
            <w:webHidden/>
          </w:rPr>
          <w:fldChar w:fldCharType="begin"/>
        </w:r>
        <w:r w:rsidRPr="001D3550">
          <w:rPr>
            <w:noProof/>
            <w:webHidden/>
          </w:rPr>
          <w:instrText xml:space="preserve"> PAGEREF _Toc38987954 \h </w:instrText>
        </w:r>
        <w:r w:rsidRPr="001D3550">
          <w:rPr>
            <w:noProof/>
            <w:webHidden/>
          </w:rPr>
        </w:r>
        <w:r w:rsidRPr="001D3550">
          <w:rPr>
            <w:noProof/>
            <w:webHidden/>
          </w:rPr>
          <w:fldChar w:fldCharType="separate"/>
        </w:r>
        <w:r>
          <w:rPr>
            <w:noProof/>
            <w:webHidden/>
          </w:rPr>
          <w:t>13</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55" w:history="1">
        <w:r w:rsidRPr="001D3550">
          <w:rPr>
            <w:rStyle w:val="Hyperlink"/>
            <w:noProof/>
            <w:color w:val="auto"/>
            <w:lang w:val="fr-FR"/>
          </w:rPr>
          <w:t>Điều 10. Thu hồi cổ phần</w:t>
        </w:r>
        <w:r w:rsidRPr="001D3550">
          <w:rPr>
            <w:noProof/>
            <w:webHidden/>
          </w:rPr>
          <w:tab/>
        </w:r>
        <w:r w:rsidRPr="001D3550">
          <w:rPr>
            <w:noProof/>
            <w:webHidden/>
          </w:rPr>
          <w:fldChar w:fldCharType="begin"/>
        </w:r>
        <w:r w:rsidRPr="001D3550">
          <w:rPr>
            <w:noProof/>
            <w:webHidden/>
          </w:rPr>
          <w:instrText xml:space="preserve"> PAGEREF _Toc38987955 \h </w:instrText>
        </w:r>
        <w:r w:rsidRPr="001D3550">
          <w:rPr>
            <w:noProof/>
            <w:webHidden/>
          </w:rPr>
        </w:r>
        <w:r w:rsidRPr="001D3550">
          <w:rPr>
            <w:noProof/>
            <w:webHidden/>
          </w:rPr>
          <w:fldChar w:fldCharType="separate"/>
        </w:r>
        <w:r>
          <w:rPr>
            <w:noProof/>
            <w:webHidden/>
          </w:rPr>
          <w:t>14</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56" w:history="1">
        <w:r w:rsidRPr="001D3550">
          <w:rPr>
            <w:rStyle w:val="Hyperlink"/>
            <w:noProof/>
            <w:color w:val="auto"/>
          </w:rPr>
          <w:t xml:space="preserve">CHƯƠNG </w:t>
        </w:r>
        <w:r w:rsidRPr="001D3550">
          <w:rPr>
            <w:rStyle w:val="Hyperlink"/>
            <w:noProof/>
            <w:color w:val="auto"/>
            <w:lang w:val="fr-FR"/>
          </w:rPr>
          <w:t>V</w:t>
        </w:r>
        <w:r w:rsidRPr="001D3550">
          <w:rPr>
            <w:noProof/>
            <w:webHidden/>
          </w:rPr>
          <w:tab/>
        </w:r>
        <w:r w:rsidRPr="001D3550">
          <w:rPr>
            <w:noProof/>
            <w:webHidden/>
          </w:rPr>
          <w:fldChar w:fldCharType="begin"/>
        </w:r>
        <w:r w:rsidRPr="001D3550">
          <w:rPr>
            <w:noProof/>
            <w:webHidden/>
          </w:rPr>
          <w:instrText xml:space="preserve"> PAGEREF _Toc38987956 \h </w:instrText>
        </w:r>
        <w:r w:rsidRPr="001D3550">
          <w:rPr>
            <w:noProof/>
            <w:webHidden/>
          </w:rPr>
        </w:r>
        <w:r w:rsidRPr="001D3550">
          <w:rPr>
            <w:noProof/>
            <w:webHidden/>
          </w:rPr>
          <w:fldChar w:fldCharType="separate"/>
        </w:r>
        <w:r>
          <w:rPr>
            <w:noProof/>
            <w:webHidden/>
          </w:rPr>
          <w:t>14</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57" w:history="1">
        <w:r w:rsidRPr="001D3550">
          <w:rPr>
            <w:rStyle w:val="Hyperlink"/>
            <w:noProof/>
            <w:color w:val="auto"/>
            <w:lang w:val="fr-FR"/>
          </w:rPr>
          <w:t>CƠ CẤU TỔ CHỨC, QUẢN TRỊ VÀ KIỂM SOÁT</w:t>
        </w:r>
        <w:r w:rsidRPr="001D3550">
          <w:rPr>
            <w:noProof/>
            <w:webHidden/>
          </w:rPr>
          <w:tab/>
        </w:r>
        <w:r w:rsidRPr="001D3550">
          <w:rPr>
            <w:noProof/>
            <w:webHidden/>
          </w:rPr>
          <w:fldChar w:fldCharType="begin"/>
        </w:r>
        <w:r w:rsidRPr="001D3550">
          <w:rPr>
            <w:noProof/>
            <w:webHidden/>
          </w:rPr>
          <w:instrText xml:space="preserve"> PAGEREF _Toc38987957 \h </w:instrText>
        </w:r>
        <w:r w:rsidRPr="001D3550">
          <w:rPr>
            <w:noProof/>
            <w:webHidden/>
          </w:rPr>
        </w:r>
        <w:r w:rsidRPr="001D3550">
          <w:rPr>
            <w:noProof/>
            <w:webHidden/>
          </w:rPr>
          <w:fldChar w:fldCharType="separate"/>
        </w:r>
        <w:r>
          <w:rPr>
            <w:noProof/>
            <w:webHidden/>
          </w:rPr>
          <w:t>14</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58" w:history="1">
        <w:r w:rsidRPr="001D3550">
          <w:rPr>
            <w:rStyle w:val="Hyperlink"/>
            <w:noProof/>
            <w:color w:val="auto"/>
            <w:lang w:val="fr-FR"/>
          </w:rPr>
          <w:t>Điều 11. Cơ cấu quản trị và kiểm sát</w:t>
        </w:r>
        <w:r w:rsidRPr="001D3550">
          <w:rPr>
            <w:noProof/>
            <w:webHidden/>
          </w:rPr>
          <w:tab/>
        </w:r>
        <w:r w:rsidRPr="001D3550">
          <w:rPr>
            <w:noProof/>
            <w:webHidden/>
          </w:rPr>
          <w:fldChar w:fldCharType="begin"/>
        </w:r>
        <w:r w:rsidRPr="001D3550">
          <w:rPr>
            <w:noProof/>
            <w:webHidden/>
          </w:rPr>
          <w:instrText xml:space="preserve"> PAGEREF _Toc38987958 \h </w:instrText>
        </w:r>
        <w:r w:rsidRPr="001D3550">
          <w:rPr>
            <w:noProof/>
            <w:webHidden/>
          </w:rPr>
        </w:r>
        <w:r w:rsidRPr="001D3550">
          <w:rPr>
            <w:noProof/>
            <w:webHidden/>
          </w:rPr>
          <w:fldChar w:fldCharType="separate"/>
        </w:r>
        <w:r>
          <w:rPr>
            <w:noProof/>
            <w:webHidden/>
          </w:rPr>
          <w:t>15</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59" w:history="1">
        <w:r w:rsidRPr="001D3550">
          <w:rPr>
            <w:rStyle w:val="Hyperlink"/>
            <w:noProof/>
            <w:color w:val="auto"/>
            <w:lang w:val="nl-NL"/>
          </w:rPr>
          <w:t>CHƯƠNG VI</w:t>
        </w:r>
        <w:r w:rsidRPr="001D3550">
          <w:rPr>
            <w:noProof/>
            <w:webHidden/>
          </w:rPr>
          <w:tab/>
        </w:r>
        <w:r w:rsidRPr="001D3550">
          <w:rPr>
            <w:noProof/>
            <w:webHidden/>
          </w:rPr>
          <w:fldChar w:fldCharType="begin"/>
        </w:r>
        <w:r w:rsidRPr="001D3550">
          <w:rPr>
            <w:noProof/>
            <w:webHidden/>
          </w:rPr>
          <w:instrText xml:space="preserve"> PAGEREF _Toc38987959 \h </w:instrText>
        </w:r>
        <w:r w:rsidRPr="001D3550">
          <w:rPr>
            <w:noProof/>
            <w:webHidden/>
          </w:rPr>
        </w:r>
        <w:r w:rsidRPr="001D3550">
          <w:rPr>
            <w:noProof/>
            <w:webHidden/>
          </w:rPr>
          <w:fldChar w:fldCharType="separate"/>
        </w:r>
        <w:r>
          <w:rPr>
            <w:noProof/>
            <w:webHidden/>
          </w:rPr>
          <w:t>15</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60" w:history="1">
        <w:r w:rsidRPr="001D3550">
          <w:rPr>
            <w:rStyle w:val="Hyperlink"/>
            <w:noProof/>
            <w:color w:val="auto"/>
            <w:lang w:val="nl-NL"/>
          </w:rPr>
          <w:t>CỔ ĐÔNG VÀ ĐẠI HỘI ĐỒNG CỔ ĐÔNG</w:t>
        </w:r>
        <w:r w:rsidRPr="001D3550">
          <w:rPr>
            <w:noProof/>
            <w:webHidden/>
          </w:rPr>
          <w:tab/>
        </w:r>
        <w:r w:rsidRPr="001D3550">
          <w:rPr>
            <w:noProof/>
            <w:webHidden/>
          </w:rPr>
          <w:fldChar w:fldCharType="begin"/>
        </w:r>
        <w:r w:rsidRPr="001D3550">
          <w:rPr>
            <w:noProof/>
            <w:webHidden/>
          </w:rPr>
          <w:instrText xml:space="preserve"> PAGEREF _Toc38987960 \h </w:instrText>
        </w:r>
        <w:r w:rsidRPr="001D3550">
          <w:rPr>
            <w:noProof/>
            <w:webHidden/>
          </w:rPr>
        </w:r>
        <w:r w:rsidRPr="001D3550">
          <w:rPr>
            <w:noProof/>
            <w:webHidden/>
          </w:rPr>
          <w:fldChar w:fldCharType="separate"/>
        </w:r>
        <w:r>
          <w:rPr>
            <w:noProof/>
            <w:webHidden/>
          </w:rPr>
          <w:t>15</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1" w:history="1">
        <w:r w:rsidRPr="001D3550">
          <w:rPr>
            <w:rStyle w:val="Hyperlink"/>
            <w:noProof/>
            <w:color w:val="auto"/>
            <w:lang w:val="nl-NL"/>
          </w:rPr>
          <w:t>Điều 12. Quyền của cổ đông</w:t>
        </w:r>
        <w:r w:rsidRPr="001D3550">
          <w:rPr>
            <w:noProof/>
            <w:webHidden/>
          </w:rPr>
          <w:tab/>
        </w:r>
        <w:r w:rsidRPr="001D3550">
          <w:rPr>
            <w:noProof/>
            <w:webHidden/>
          </w:rPr>
          <w:fldChar w:fldCharType="begin"/>
        </w:r>
        <w:r w:rsidRPr="001D3550">
          <w:rPr>
            <w:noProof/>
            <w:webHidden/>
          </w:rPr>
          <w:instrText xml:space="preserve"> PAGEREF _Toc38987961 \h </w:instrText>
        </w:r>
        <w:r w:rsidRPr="001D3550">
          <w:rPr>
            <w:noProof/>
            <w:webHidden/>
          </w:rPr>
        </w:r>
        <w:r w:rsidRPr="001D3550">
          <w:rPr>
            <w:noProof/>
            <w:webHidden/>
          </w:rPr>
          <w:fldChar w:fldCharType="separate"/>
        </w:r>
        <w:r>
          <w:rPr>
            <w:noProof/>
            <w:webHidden/>
          </w:rPr>
          <w:t>15</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2" w:history="1">
        <w:r w:rsidRPr="001D3550">
          <w:rPr>
            <w:rStyle w:val="Hyperlink"/>
            <w:noProof/>
            <w:color w:val="auto"/>
            <w:lang w:val="nl-NL"/>
          </w:rPr>
          <w:t>Điều 13. Nghĩa vụ của cổ đông</w:t>
        </w:r>
        <w:r w:rsidRPr="001D3550">
          <w:rPr>
            <w:noProof/>
            <w:webHidden/>
          </w:rPr>
          <w:tab/>
        </w:r>
        <w:r w:rsidRPr="001D3550">
          <w:rPr>
            <w:noProof/>
            <w:webHidden/>
          </w:rPr>
          <w:fldChar w:fldCharType="begin"/>
        </w:r>
        <w:r w:rsidRPr="001D3550">
          <w:rPr>
            <w:noProof/>
            <w:webHidden/>
          </w:rPr>
          <w:instrText xml:space="preserve"> PAGEREF _Toc38987962 \h </w:instrText>
        </w:r>
        <w:r w:rsidRPr="001D3550">
          <w:rPr>
            <w:noProof/>
            <w:webHidden/>
          </w:rPr>
        </w:r>
        <w:r w:rsidRPr="001D3550">
          <w:rPr>
            <w:noProof/>
            <w:webHidden/>
          </w:rPr>
          <w:fldChar w:fldCharType="separate"/>
        </w:r>
        <w:r>
          <w:rPr>
            <w:noProof/>
            <w:webHidden/>
          </w:rPr>
          <w:t>17</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3" w:history="1">
        <w:r w:rsidRPr="001D3550">
          <w:rPr>
            <w:rStyle w:val="Hyperlink"/>
            <w:noProof/>
            <w:color w:val="auto"/>
            <w:lang w:val="it-IT"/>
          </w:rPr>
          <w:t>Điều 14. Đại hội đồng cổ đông</w:t>
        </w:r>
        <w:r w:rsidRPr="001D3550">
          <w:rPr>
            <w:noProof/>
            <w:webHidden/>
          </w:rPr>
          <w:tab/>
        </w:r>
        <w:r w:rsidRPr="001D3550">
          <w:rPr>
            <w:noProof/>
            <w:webHidden/>
          </w:rPr>
          <w:fldChar w:fldCharType="begin"/>
        </w:r>
        <w:r w:rsidRPr="001D3550">
          <w:rPr>
            <w:noProof/>
            <w:webHidden/>
          </w:rPr>
          <w:instrText xml:space="preserve"> PAGEREF _Toc38987963 \h </w:instrText>
        </w:r>
        <w:r w:rsidRPr="001D3550">
          <w:rPr>
            <w:noProof/>
            <w:webHidden/>
          </w:rPr>
        </w:r>
        <w:r w:rsidRPr="001D3550">
          <w:rPr>
            <w:noProof/>
            <w:webHidden/>
          </w:rPr>
          <w:fldChar w:fldCharType="separate"/>
        </w:r>
        <w:r>
          <w:rPr>
            <w:noProof/>
            <w:webHidden/>
          </w:rPr>
          <w:t>18</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4" w:history="1">
        <w:r w:rsidRPr="001D3550">
          <w:rPr>
            <w:rStyle w:val="Hyperlink"/>
            <w:noProof/>
            <w:color w:val="auto"/>
            <w:lang w:val="it-IT"/>
          </w:rPr>
          <w:t>Điều 15. Quyền và nhiệm vụ của Đại hội đồng cổ đông</w:t>
        </w:r>
        <w:r w:rsidRPr="001D3550">
          <w:rPr>
            <w:noProof/>
            <w:webHidden/>
          </w:rPr>
          <w:tab/>
        </w:r>
        <w:r w:rsidRPr="001D3550">
          <w:rPr>
            <w:noProof/>
            <w:webHidden/>
          </w:rPr>
          <w:fldChar w:fldCharType="begin"/>
        </w:r>
        <w:r w:rsidRPr="001D3550">
          <w:rPr>
            <w:noProof/>
            <w:webHidden/>
          </w:rPr>
          <w:instrText xml:space="preserve"> PAGEREF _Toc38987964 \h </w:instrText>
        </w:r>
        <w:r w:rsidRPr="001D3550">
          <w:rPr>
            <w:noProof/>
            <w:webHidden/>
          </w:rPr>
        </w:r>
        <w:r w:rsidRPr="001D3550">
          <w:rPr>
            <w:noProof/>
            <w:webHidden/>
          </w:rPr>
          <w:fldChar w:fldCharType="separate"/>
        </w:r>
        <w:r>
          <w:rPr>
            <w:noProof/>
            <w:webHidden/>
          </w:rPr>
          <w:t>20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5" w:history="1">
        <w:r w:rsidRPr="001D3550">
          <w:rPr>
            <w:rStyle w:val="Hyperlink"/>
            <w:noProof/>
            <w:color w:val="auto"/>
            <w:lang w:val="it-IT"/>
          </w:rPr>
          <w:t>Điều 16. Đại diện theo ủy quyền</w:t>
        </w:r>
        <w:r w:rsidRPr="001D3550">
          <w:rPr>
            <w:noProof/>
            <w:webHidden/>
          </w:rPr>
          <w:tab/>
        </w:r>
        <w:r w:rsidRPr="001D3550">
          <w:rPr>
            <w:noProof/>
            <w:webHidden/>
          </w:rPr>
          <w:fldChar w:fldCharType="begin"/>
        </w:r>
        <w:r w:rsidRPr="001D3550">
          <w:rPr>
            <w:noProof/>
            <w:webHidden/>
          </w:rPr>
          <w:instrText xml:space="preserve"> PAGEREF _Toc38987965 \h </w:instrText>
        </w:r>
        <w:r w:rsidRPr="001D3550">
          <w:rPr>
            <w:noProof/>
            <w:webHidden/>
          </w:rPr>
        </w:r>
        <w:r w:rsidRPr="001D3550">
          <w:rPr>
            <w:noProof/>
            <w:webHidden/>
          </w:rPr>
          <w:fldChar w:fldCharType="separate"/>
        </w:r>
        <w:r>
          <w:rPr>
            <w:noProof/>
            <w:webHidden/>
          </w:rPr>
          <w:t>22</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6" w:history="1">
        <w:r w:rsidRPr="001D3550">
          <w:rPr>
            <w:rStyle w:val="Hyperlink"/>
            <w:noProof/>
            <w:color w:val="auto"/>
            <w:lang w:val="it-IT"/>
          </w:rPr>
          <w:t>Điều 17. Thay đổi các quyền</w:t>
        </w:r>
        <w:r w:rsidRPr="001D3550">
          <w:rPr>
            <w:noProof/>
            <w:webHidden/>
          </w:rPr>
          <w:tab/>
        </w:r>
        <w:r w:rsidRPr="001D3550">
          <w:rPr>
            <w:noProof/>
            <w:webHidden/>
          </w:rPr>
          <w:fldChar w:fldCharType="begin"/>
        </w:r>
        <w:r w:rsidRPr="001D3550">
          <w:rPr>
            <w:noProof/>
            <w:webHidden/>
          </w:rPr>
          <w:instrText xml:space="preserve"> PAGEREF _Toc38987966 \h </w:instrText>
        </w:r>
        <w:r w:rsidRPr="001D3550">
          <w:rPr>
            <w:noProof/>
            <w:webHidden/>
          </w:rPr>
        </w:r>
        <w:r w:rsidRPr="001D3550">
          <w:rPr>
            <w:noProof/>
            <w:webHidden/>
          </w:rPr>
          <w:fldChar w:fldCharType="separate"/>
        </w:r>
        <w:r>
          <w:rPr>
            <w:noProof/>
            <w:webHidden/>
          </w:rPr>
          <w:t>23</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7" w:history="1">
        <w:r w:rsidRPr="001D3550">
          <w:rPr>
            <w:rStyle w:val="Hyperlink"/>
            <w:noProof/>
            <w:color w:val="auto"/>
            <w:lang w:val="it-IT"/>
          </w:rPr>
          <w:t>Điều 18. Triệu tập Đại hội đồng cổ đông, chương trình họp, và thông báo họp Đại hội đồng cổ đông</w:t>
        </w:r>
        <w:r w:rsidRPr="001D3550">
          <w:rPr>
            <w:noProof/>
            <w:webHidden/>
          </w:rPr>
          <w:tab/>
        </w:r>
        <w:r w:rsidRPr="001D3550">
          <w:rPr>
            <w:noProof/>
            <w:webHidden/>
          </w:rPr>
          <w:fldChar w:fldCharType="begin"/>
        </w:r>
        <w:r w:rsidRPr="001D3550">
          <w:rPr>
            <w:noProof/>
            <w:webHidden/>
          </w:rPr>
          <w:instrText xml:space="preserve"> PAGEREF _Toc38987967 \h </w:instrText>
        </w:r>
        <w:r w:rsidRPr="001D3550">
          <w:rPr>
            <w:noProof/>
            <w:webHidden/>
          </w:rPr>
        </w:r>
        <w:r w:rsidRPr="001D3550">
          <w:rPr>
            <w:noProof/>
            <w:webHidden/>
          </w:rPr>
          <w:fldChar w:fldCharType="separate"/>
        </w:r>
        <w:r>
          <w:rPr>
            <w:noProof/>
            <w:webHidden/>
          </w:rPr>
          <w:t>23</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8" w:history="1">
        <w:r w:rsidRPr="001D3550">
          <w:rPr>
            <w:rStyle w:val="Hyperlink"/>
            <w:noProof/>
            <w:color w:val="auto"/>
            <w:lang w:val="it-IT"/>
          </w:rPr>
          <w:t>Điều 19. Các điều kiện tiến hành họp Đại hội đồng cổ đông</w:t>
        </w:r>
        <w:r w:rsidRPr="001D3550">
          <w:rPr>
            <w:noProof/>
            <w:webHidden/>
          </w:rPr>
          <w:tab/>
        </w:r>
        <w:r w:rsidRPr="001D3550">
          <w:rPr>
            <w:noProof/>
            <w:webHidden/>
          </w:rPr>
          <w:fldChar w:fldCharType="begin"/>
        </w:r>
        <w:r w:rsidRPr="001D3550">
          <w:rPr>
            <w:noProof/>
            <w:webHidden/>
          </w:rPr>
          <w:instrText xml:space="preserve"> PAGEREF _Toc38987968 \h </w:instrText>
        </w:r>
        <w:r w:rsidRPr="001D3550">
          <w:rPr>
            <w:noProof/>
            <w:webHidden/>
          </w:rPr>
        </w:r>
        <w:r w:rsidRPr="001D3550">
          <w:rPr>
            <w:noProof/>
            <w:webHidden/>
          </w:rPr>
          <w:fldChar w:fldCharType="separate"/>
        </w:r>
        <w:r>
          <w:rPr>
            <w:noProof/>
            <w:webHidden/>
          </w:rPr>
          <w:t>26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69" w:history="1">
        <w:r w:rsidRPr="001D3550">
          <w:rPr>
            <w:rStyle w:val="Hyperlink"/>
            <w:noProof/>
            <w:color w:val="auto"/>
            <w:lang w:val="it-IT"/>
          </w:rPr>
          <w:t>Điều 20. Thể thức tiến hành họp và biểu quyết tại Đại hội đồng cổ đông</w:t>
        </w:r>
        <w:r w:rsidRPr="001D3550">
          <w:rPr>
            <w:noProof/>
            <w:webHidden/>
          </w:rPr>
          <w:tab/>
        </w:r>
        <w:r w:rsidRPr="001D3550">
          <w:rPr>
            <w:noProof/>
            <w:webHidden/>
          </w:rPr>
          <w:fldChar w:fldCharType="begin"/>
        </w:r>
        <w:r w:rsidRPr="001D3550">
          <w:rPr>
            <w:noProof/>
            <w:webHidden/>
          </w:rPr>
          <w:instrText xml:space="preserve"> PAGEREF _Toc38987969 \h </w:instrText>
        </w:r>
        <w:r w:rsidRPr="001D3550">
          <w:rPr>
            <w:noProof/>
            <w:webHidden/>
          </w:rPr>
        </w:r>
        <w:r w:rsidRPr="001D3550">
          <w:rPr>
            <w:noProof/>
            <w:webHidden/>
          </w:rPr>
          <w:fldChar w:fldCharType="separate"/>
        </w:r>
        <w:r>
          <w:rPr>
            <w:noProof/>
            <w:webHidden/>
          </w:rPr>
          <w:t>27</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70" w:history="1">
        <w:r w:rsidRPr="001D3550">
          <w:rPr>
            <w:rStyle w:val="Hyperlink"/>
            <w:noProof/>
            <w:color w:val="auto"/>
            <w:lang w:val="it-IT"/>
          </w:rPr>
          <w:t>Điều 21. Thông qua quyết định của Đại hội đồng cổ đông</w:t>
        </w:r>
        <w:r w:rsidRPr="001D3550">
          <w:rPr>
            <w:noProof/>
            <w:webHidden/>
          </w:rPr>
          <w:tab/>
        </w:r>
        <w:r w:rsidRPr="001D3550">
          <w:rPr>
            <w:noProof/>
            <w:webHidden/>
          </w:rPr>
          <w:fldChar w:fldCharType="begin"/>
        </w:r>
        <w:r w:rsidRPr="001D3550">
          <w:rPr>
            <w:noProof/>
            <w:webHidden/>
          </w:rPr>
          <w:instrText xml:space="preserve"> PAGEREF _Toc38987970 \h </w:instrText>
        </w:r>
        <w:r w:rsidRPr="001D3550">
          <w:rPr>
            <w:noProof/>
            <w:webHidden/>
          </w:rPr>
        </w:r>
        <w:r w:rsidRPr="001D3550">
          <w:rPr>
            <w:noProof/>
            <w:webHidden/>
          </w:rPr>
          <w:fldChar w:fldCharType="separate"/>
        </w:r>
        <w:r>
          <w:rPr>
            <w:noProof/>
            <w:webHidden/>
          </w:rPr>
          <w:t>29</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71" w:history="1">
        <w:r w:rsidRPr="001D3550">
          <w:rPr>
            <w:rStyle w:val="Hyperlink"/>
            <w:noProof/>
            <w:color w:val="auto"/>
            <w:lang w:val="it-IT"/>
          </w:rPr>
          <w:t>Điều 22. Thẩm quyền và thể thức lấy ý kiến cổ đông bằng văn bản để thông qua quyết định của Đại hội đồng cổ đông</w:t>
        </w:r>
        <w:r w:rsidRPr="001D3550">
          <w:rPr>
            <w:noProof/>
            <w:webHidden/>
          </w:rPr>
          <w:tab/>
        </w:r>
        <w:r w:rsidRPr="001D3550">
          <w:rPr>
            <w:noProof/>
            <w:webHidden/>
          </w:rPr>
          <w:fldChar w:fldCharType="begin"/>
        </w:r>
        <w:r w:rsidRPr="001D3550">
          <w:rPr>
            <w:noProof/>
            <w:webHidden/>
          </w:rPr>
          <w:instrText xml:space="preserve"> PAGEREF _Toc38987971 \h </w:instrText>
        </w:r>
        <w:r w:rsidRPr="001D3550">
          <w:rPr>
            <w:noProof/>
            <w:webHidden/>
          </w:rPr>
        </w:r>
        <w:r w:rsidRPr="001D3550">
          <w:rPr>
            <w:noProof/>
            <w:webHidden/>
          </w:rPr>
          <w:fldChar w:fldCharType="separate"/>
        </w:r>
        <w:r>
          <w:rPr>
            <w:noProof/>
            <w:webHidden/>
          </w:rPr>
          <w:t>30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72" w:history="1">
        <w:r w:rsidRPr="001D3550">
          <w:rPr>
            <w:rStyle w:val="Hyperlink"/>
            <w:noProof/>
            <w:color w:val="auto"/>
            <w:lang w:val="it-IT"/>
          </w:rPr>
          <w:t>Điều 23. Biên bản họp Đại hội đồng cổ đông</w:t>
        </w:r>
        <w:r w:rsidRPr="001D3550">
          <w:rPr>
            <w:noProof/>
            <w:webHidden/>
          </w:rPr>
          <w:tab/>
        </w:r>
        <w:r w:rsidRPr="001D3550">
          <w:rPr>
            <w:noProof/>
            <w:webHidden/>
          </w:rPr>
          <w:fldChar w:fldCharType="begin"/>
        </w:r>
        <w:r w:rsidRPr="001D3550">
          <w:rPr>
            <w:noProof/>
            <w:webHidden/>
          </w:rPr>
          <w:instrText xml:space="preserve"> PAGEREF _Toc38987972 \h </w:instrText>
        </w:r>
        <w:r w:rsidRPr="001D3550">
          <w:rPr>
            <w:noProof/>
            <w:webHidden/>
          </w:rPr>
        </w:r>
        <w:r w:rsidRPr="001D3550">
          <w:rPr>
            <w:noProof/>
            <w:webHidden/>
          </w:rPr>
          <w:fldChar w:fldCharType="separate"/>
        </w:r>
        <w:r>
          <w:rPr>
            <w:noProof/>
            <w:webHidden/>
          </w:rPr>
          <w:t>32</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73" w:history="1">
        <w:r w:rsidRPr="001D3550">
          <w:rPr>
            <w:rStyle w:val="Hyperlink"/>
            <w:noProof/>
            <w:color w:val="auto"/>
            <w:lang w:val="it-IT"/>
          </w:rPr>
          <w:t>Điều 24. Yêu cầu hủy bỏ quyết định của Đại hội đồng cổ đông</w:t>
        </w:r>
        <w:r w:rsidRPr="001D3550">
          <w:rPr>
            <w:noProof/>
            <w:webHidden/>
          </w:rPr>
          <w:tab/>
        </w:r>
        <w:r w:rsidRPr="001D3550">
          <w:rPr>
            <w:noProof/>
            <w:webHidden/>
          </w:rPr>
          <w:fldChar w:fldCharType="begin"/>
        </w:r>
        <w:r w:rsidRPr="001D3550">
          <w:rPr>
            <w:noProof/>
            <w:webHidden/>
          </w:rPr>
          <w:instrText xml:space="preserve"> PAGEREF _Toc38987973 \h </w:instrText>
        </w:r>
        <w:r w:rsidRPr="001D3550">
          <w:rPr>
            <w:noProof/>
            <w:webHidden/>
          </w:rPr>
        </w:r>
        <w:r w:rsidRPr="001D3550">
          <w:rPr>
            <w:noProof/>
            <w:webHidden/>
          </w:rPr>
          <w:fldChar w:fldCharType="separate"/>
        </w:r>
        <w:r>
          <w:rPr>
            <w:noProof/>
            <w:webHidden/>
          </w:rPr>
          <w:t>33</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74" w:history="1">
        <w:r w:rsidRPr="001D3550">
          <w:rPr>
            <w:rStyle w:val="Hyperlink"/>
            <w:noProof/>
            <w:color w:val="auto"/>
          </w:rPr>
          <w:t xml:space="preserve">CHƯƠNG </w:t>
        </w:r>
        <w:r w:rsidRPr="001D3550">
          <w:rPr>
            <w:rStyle w:val="Hyperlink"/>
            <w:noProof/>
            <w:color w:val="auto"/>
            <w:lang w:val="it-IT"/>
          </w:rPr>
          <w:t>VII</w:t>
        </w:r>
        <w:r w:rsidRPr="001D3550">
          <w:rPr>
            <w:noProof/>
            <w:webHidden/>
          </w:rPr>
          <w:tab/>
        </w:r>
        <w:r w:rsidRPr="001D3550">
          <w:rPr>
            <w:noProof/>
            <w:webHidden/>
          </w:rPr>
          <w:fldChar w:fldCharType="begin"/>
        </w:r>
        <w:r w:rsidRPr="001D3550">
          <w:rPr>
            <w:noProof/>
            <w:webHidden/>
          </w:rPr>
          <w:instrText xml:space="preserve"> PAGEREF _Toc38987974 \h </w:instrText>
        </w:r>
        <w:r w:rsidRPr="001D3550">
          <w:rPr>
            <w:noProof/>
            <w:webHidden/>
          </w:rPr>
        </w:r>
        <w:r w:rsidRPr="001D3550">
          <w:rPr>
            <w:noProof/>
            <w:webHidden/>
          </w:rPr>
          <w:fldChar w:fldCharType="separate"/>
        </w:r>
        <w:r>
          <w:rPr>
            <w:noProof/>
            <w:webHidden/>
          </w:rPr>
          <w:t>34</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75" w:history="1">
        <w:r w:rsidRPr="001D3550">
          <w:rPr>
            <w:rStyle w:val="Hyperlink"/>
            <w:noProof/>
            <w:color w:val="auto"/>
            <w:lang w:val="it-IT"/>
          </w:rPr>
          <w:t>HỘI ĐỒNG QUẢN TRỊ</w:t>
        </w:r>
        <w:r w:rsidRPr="001D3550">
          <w:rPr>
            <w:noProof/>
            <w:webHidden/>
          </w:rPr>
          <w:tab/>
        </w:r>
        <w:r w:rsidRPr="001D3550">
          <w:rPr>
            <w:noProof/>
            <w:webHidden/>
          </w:rPr>
          <w:fldChar w:fldCharType="begin"/>
        </w:r>
        <w:r w:rsidRPr="001D3550">
          <w:rPr>
            <w:noProof/>
            <w:webHidden/>
          </w:rPr>
          <w:instrText xml:space="preserve"> PAGEREF _Toc38987975 \h </w:instrText>
        </w:r>
        <w:r w:rsidRPr="001D3550">
          <w:rPr>
            <w:noProof/>
            <w:webHidden/>
          </w:rPr>
        </w:r>
        <w:r w:rsidRPr="001D3550">
          <w:rPr>
            <w:noProof/>
            <w:webHidden/>
          </w:rPr>
          <w:fldChar w:fldCharType="separate"/>
        </w:r>
        <w:r>
          <w:rPr>
            <w:noProof/>
            <w:webHidden/>
          </w:rPr>
          <w:t>34</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76" w:history="1">
        <w:r w:rsidRPr="001D3550">
          <w:rPr>
            <w:rStyle w:val="Hyperlink"/>
            <w:noProof/>
            <w:color w:val="auto"/>
            <w:lang w:val="it-IT"/>
          </w:rPr>
          <w:t>Điều 25. Ứng cử, đề cử thành viên Hội đồng quản trị</w:t>
        </w:r>
        <w:r w:rsidRPr="001D3550">
          <w:rPr>
            <w:noProof/>
            <w:webHidden/>
          </w:rPr>
          <w:tab/>
        </w:r>
        <w:r w:rsidRPr="001D3550">
          <w:rPr>
            <w:noProof/>
            <w:webHidden/>
          </w:rPr>
          <w:fldChar w:fldCharType="begin"/>
        </w:r>
        <w:r w:rsidRPr="001D3550">
          <w:rPr>
            <w:noProof/>
            <w:webHidden/>
          </w:rPr>
          <w:instrText xml:space="preserve"> PAGEREF _Toc38987976 \h </w:instrText>
        </w:r>
        <w:r w:rsidRPr="001D3550">
          <w:rPr>
            <w:noProof/>
            <w:webHidden/>
          </w:rPr>
        </w:r>
        <w:r w:rsidRPr="001D3550">
          <w:rPr>
            <w:noProof/>
            <w:webHidden/>
          </w:rPr>
          <w:fldChar w:fldCharType="separate"/>
        </w:r>
        <w:r>
          <w:rPr>
            <w:noProof/>
            <w:webHidden/>
          </w:rPr>
          <w:t>34</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77" w:history="1">
        <w:r w:rsidRPr="001D3550">
          <w:rPr>
            <w:rStyle w:val="Hyperlink"/>
            <w:noProof/>
            <w:color w:val="auto"/>
            <w:lang w:val="it-IT"/>
          </w:rPr>
          <w:t>Điều 26. Thành phần và nhiệm kỳ của thành viên Hội đồng quản trị</w:t>
        </w:r>
        <w:r w:rsidRPr="001D3550">
          <w:rPr>
            <w:noProof/>
            <w:webHidden/>
          </w:rPr>
          <w:tab/>
        </w:r>
        <w:r w:rsidRPr="001D3550">
          <w:rPr>
            <w:noProof/>
            <w:webHidden/>
          </w:rPr>
          <w:fldChar w:fldCharType="begin"/>
        </w:r>
        <w:r w:rsidRPr="001D3550">
          <w:rPr>
            <w:noProof/>
            <w:webHidden/>
          </w:rPr>
          <w:instrText xml:space="preserve"> PAGEREF _Toc38987977 \h </w:instrText>
        </w:r>
        <w:r w:rsidRPr="001D3550">
          <w:rPr>
            <w:noProof/>
            <w:webHidden/>
          </w:rPr>
        </w:r>
        <w:r w:rsidRPr="001D3550">
          <w:rPr>
            <w:noProof/>
            <w:webHidden/>
          </w:rPr>
          <w:fldChar w:fldCharType="separate"/>
        </w:r>
        <w:r>
          <w:rPr>
            <w:noProof/>
            <w:webHidden/>
          </w:rPr>
          <w:t>35</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78" w:history="1">
        <w:r w:rsidRPr="001D3550">
          <w:rPr>
            <w:rStyle w:val="Hyperlink"/>
            <w:noProof/>
            <w:color w:val="auto"/>
            <w:lang w:val="it-IT"/>
          </w:rPr>
          <w:t>Điều 27. Quyền hạn và nghĩa vụ của Hội đồng quản trị</w:t>
        </w:r>
        <w:r w:rsidRPr="001D3550">
          <w:rPr>
            <w:noProof/>
            <w:webHidden/>
          </w:rPr>
          <w:tab/>
        </w:r>
        <w:r w:rsidRPr="001D3550">
          <w:rPr>
            <w:noProof/>
            <w:webHidden/>
          </w:rPr>
          <w:fldChar w:fldCharType="begin"/>
        </w:r>
        <w:r w:rsidRPr="001D3550">
          <w:rPr>
            <w:noProof/>
            <w:webHidden/>
          </w:rPr>
          <w:instrText xml:space="preserve"> PAGEREF _Toc38987978 \h </w:instrText>
        </w:r>
        <w:r w:rsidRPr="001D3550">
          <w:rPr>
            <w:noProof/>
            <w:webHidden/>
          </w:rPr>
        </w:r>
        <w:r w:rsidRPr="001D3550">
          <w:rPr>
            <w:noProof/>
            <w:webHidden/>
          </w:rPr>
          <w:fldChar w:fldCharType="separate"/>
        </w:r>
        <w:r>
          <w:rPr>
            <w:noProof/>
            <w:webHidden/>
          </w:rPr>
          <w:t>37</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79" w:history="1">
        <w:r w:rsidRPr="001D3550">
          <w:rPr>
            <w:rStyle w:val="Hyperlink"/>
            <w:noProof/>
            <w:color w:val="auto"/>
            <w:lang w:val="it-IT"/>
          </w:rPr>
          <w:t>Điều 28. Thù lao, tiền lương và các lợi ích khác của thành viên Hội đồng quản trị</w:t>
        </w:r>
        <w:r w:rsidRPr="001D3550">
          <w:rPr>
            <w:noProof/>
            <w:webHidden/>
          </w:rPr>
          <w:tab/>
        </w:r>
        <w:r w:rsidRPr="001D3550">
          <w:rPr>
            <w:noProof/>
            <w:webHidden/>
          </w:rPr>
          <w:fldChar w:fldCharType="begin"/>
        </w:r>
        <w:r w:rsidRPr="001D3550">
          <w:rPr>
            <w:noProof/>
            <w:webHidden/>
          </w:rPr>
          <w:instrText xml:space="preserve"> PAGEREF _Toc38987979 \h </w:instrText>
        </w:r>
        <w:r w:rsidRPr="001D3550">
          <w:rPr>
            <w:noProof/>
            <w:webHidden/>
          </w:rPr>
        </w:r>
        <w:r w:rsidRPr="001D3550">
          <w:rPr>
            <w:noProof/>
            <w:webHidden/>
          </w:rPr>
          <w:fldChar w:fldCharType="separate"/>
        </w:r>
        <w:r>
          <w:rPr>
            <w:noProof/>
            <w:webHidden/>
          </w:rPr>
          <w:t>39</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80" w:history="1">
        <w:r w:rsidRPr="001D3550">
          <w:rPr>
            <w:rStyle w:val="Hyperlink"/>
            <w:noProof/>
            <w:color w:val="auto"/>
            <w:lang w:val="it-IT"/>
          </w:rPr>
          <w:t>Điều 29. Chủ tịch, Phó Chủ tịch Hội đồng quản trị</w:t>
        </w:r>
        <w:r w:rsidRPr="001D3550">
          <w:rPr>
            <w:noProof/>
            <w:webHidden/>
          </w:rPr>
          <w:tab/>
        </w:r>
        <w:r w:rsidRPr="001D3550">
          <w:rPr>
            <w:noProof/>
            <w:webHidden/>
          </w:rPr>
          <w:fldChar w:fldCharType="begin"/>
        </w:r>
        <w:r w:rsidRPr="001D3550">
          <w:rPr>
            <w:noProof/>
            <w:webHidden/>
          </w:rPr>
          <w:instrText xml:space="preserve"> PAGEREF _Toc38987980 \h </w:instrText>
        </w:r>
        <w:r w:rsidRPr="001D3550">
          <w:rPr>
            <w:noProof/>
            <w:webHidden/>
          </w:rPr>
        </w:r>
        <w:r w:rsidRPr="001D3550">
          <w:rPr>
            <w:noProof/>
            <w:webHidden/>
          </w:rPr>
          <w:fldChar w:fldCharType="separate"/>
        </w:r>
        <w:r>
          <w:rPr>
            <w:noProof/>
            <w:webHidden/>
          </w:rPr>
          <w:t>40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81" w:history="1">
        <w:r w:rsidRPr="001D3550">
          <w:rPr>
            <w:rStyle w:val="Hyperlink"/>
            <w:noProof/>
            <w:color w:val="auto"/>
            <w:lang w:val="it-IT"/>
          </w:rPr>
          <w:t>Điều 30. Các cuộc họp của Hội đồng quản trị</w:t>
        </w:r>
        <w:r w:rsidRPr="001D3550">
          <w:rPr>
            <w:noProof/>
            <w:webHidden/>
          </w:rPr>
          <w:tab/>
        </w:r>
        <w:r w:rsidRPr="001D3550">
          <w:rPr>
            <w:noProof/>
            <w:webHidden/>
          </w:rPr>
          <w:fldChar w:fldCharType="begin"/>
        </w:r>
        <w:r w:rsidRPr="001D3550">
          <w:rPr>
            <w:noProof/>
            <w:webHidden/>
          </w:rPr>
          <w:instrText xml:space="preserve"> PAGEREF _Toc38987981 \h </w:instrText>
        </w:r>
        <w:r w:rsidRPr="001D3550">
          <w:rPr>
            <w:noProof/>
            <w:webHidden/>
          </w:rPr>
        </w:r>
        <w:r w:rsidRPr="001D3550">
          <w:rPr>
            <w:noProof/>
            <w:webHidden/>
          </w:rPr>
          <w:fldChar w:fldCharType="separate"/>
        </w:r>
        <w:r>
          <w:rPr>
            <w:noProof/>
            <w:webHidden/>
          </w:rPr>
          <w:t>41</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82" w:history="1">
        <w:r w:rsidRPr="001D3550">
          <w:rPr>
            <w:rStyle w:val="Hyperlink"/>
            <w:noProof/>
            <w:color w:val="auto"/>
            <w:lang w:val="it-IT"/>
          </w:rPr>
          <w:t>Điều 31. Các tiểu ban</w:t>
        </w:r>
        <w:r w:rsidRPr="001D3550">
          <w:rPr>
            <w:noProof/>
            <w:webHidden/>
          </w:rPr>
          <w:tab/>
        </w:r>
        <w:r w:rsidRPr="001D3550">
          <w:rPr>
            <w:noProof/>
            <w:webHidden/>
          </w:rPr>
          <w:fldChar w:fldCharType="begin"/>
        </w:r>
        <w:r w:rsidRPr="001D3550">
          <w:rPr>
            <w:noProof/>
            <w:webHidden/>
          </w:rPr>
          <w:instrText xml:space="preserve"> PAGEREF _Toc38987982 \h </w:instrText>
        </w:r>
        <w:r w:rsidRPr="001D3550">
          <w:rPr>
            <w:noProof/>
            <w:webHidden/>
          </w:rPr>
        </w:r>
        <w:r w:rsidRPr="001D3550">
          <w:rPr>
            <w:noProof/>
            <w:webHidden/>
          </w:rPr>
          <w:fldChar w:fldCharType="separate"/>
        </w:r>
        <w:r>
          <w:rPr>
            <w:noProof/>
            <w:webHidden/>
          </w:rPr>
          <w:t>45</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83" w:history="1">
        <w:r w:rsidRPr="001D3550">
          <w:rPr>
            <w:rStyle w:val="Hyperlink"/>
            <w:noProof/>
            <w:color w:val="auto"/>
            <w:lang w:val="it-IT"/>
          </w:rPr>
          <w:t>Điều 32. Người phụ trách quản trị công ty</w:t>
        </w:r>
        <w:r w:rsidRPr="001D3550">
          <w:rPr>
            <w:noProof/>
            <w:webHidden/>
          </w:rPr>
          <w:tab/>
        </w:r>
        <w:r w:rsidRPr="001D3550">
          <w:rPr>
            <w:noProof/>
            <w:webHidden/>
          </w:rPr>
          <w:fldChar w:fldCharType="begin"/>
        </w:r>
        <w:r w:rsidRPr="001D3550">
          <w:rPr>
            <w:noProof/>
            <w:webHidden/>
          </w:rPr>
          <w:instrText xml:space="preserve"> PAGEREF _Toc38987983 \h </w:instrText>
        </w:r>
        <w:r w:rsidRPr="001D3550">
          <w:rPr>
            <w:noProof/>
            <w:webHidden/>
          </w:rPr>
        </w:r>
        <w:r w:rsidRPr="001D3550">
          <w:rPr>
            <w:noProof/>
            <w:webHidden/>
          </w:rPr>
          <w:fldChar w:fldCharType="separate"/>
        </w:r>
        <w:r>
          <w:rPr>
            <w:noProof/>
            <w:webHidden/>
          </w:rPr>
          <w:t>45</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84" w:history="1">
        <w:r w:rsidRPr="001D3550">
          <w:rPr>
            <w:rStyle w:val="Hyperlink"/>
            <w:noProof/>
            <w:color w:val="auto"/>
          </w:rPr>
          <w:t xml:space="preserve">CHƯƠNG </w:t>
        </w:r>
        <w:r w:rsidRPr="001D3550">
          <w:rPr>
            <w:rStyle w:val="Hyperlink"/>
            <w:noProof/>
            <w:color w:val="auto"/>
            <w:lang w:val="it-IT"/>
          </w:rPr>
          <w:t>VIII</w:t>
        </w:r>
        <w:r w:rsidRPr="001D3550">
          <w:rPr>
            <w:noProof/>
            <w:webHidden/>
          </w:rPr>
          <w:tab/>
        </w:r>
        <w:r w:rsidRPr="001D3550">
          <w:rPr>
            <w:noProof/>
            <w:webHidden/>
          </w:rPr>
          <w:fldChar w:fldCharType="begin"/>
        </w:r>
        <w:r w:rsidRPr="001D3550">
          <w:rPr>
            <w:noProof/>
            <w:webHidden/>
          </w:rPr>
          <w:instrText xml:space="preserve"> PAGEREF _Toc38987984 \h </w:instrText>
        </w:r>
        <w:r w:rsidRPr="001D3550">
          <w:rPr>
            <w:noProof/>
            <w:webHidden/>
          </w:rPr>
        </w:r>
        <w:r w:rsidRPr="001D3550">
          <w:rPr>
            <w:noProof/>
            <w:webHidden/>
          </w:rPr>
          <w:fldChar w:fldCharType="separate"/>
        </w:r>
        <w:r>
          <w:rPr>
            <w:noProof/>
            <w:webHidden/>
          </w:rPr>
          <w:t>46</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85" w:history="1">
        <w:r w:rsidRPr="001D3550">
          <w:rPr>
            <w:rStyle w:val="Hyperlink"/>
            <w:noProof/>
            <w:color w:val="auto"/>
            <w:lang w:val="it-IT"/>
          </w:rPr>
          <w:t>GIÁM ĐỐC, NGƯỜI ĐIỀU HÀNH DOANH NGHIỆP KHÁC VÀ THƯ KÝ CÔNG TY</w:t>
        </w:r>
        <w:r w:rsidRPr="001D3550">
          <w:rPr>
            <w:noProof/>
            <w:webHidden/>
          </w:rPr>
          <w:tab/>
        </w:r>
        <w:r w:rsidRPr="001D3550">
          <w:rPr>
            <w:noProof/>
            <w:webHidden/>
          </w:rPr>
          <w:fldChar w:fldCharType="begin"/>
        </w:r>
        <w:r w:rsidRPr="001D3550">
          <w:rPr>
            <w:noProof/>
            <w:webHidden/>
          </w:rPr>
          <w:instrText xml:space="preserve"> PAGEREF _Toc38987985 \h </w:instrText>
        </w:r>
        <w:r w:rsidRPr="001D3550">
          <w:rPr>
            <w:noProof/>
            <w:webHidden/>
          </w:rPr>
        </w:r>
        <w:r w:rsidRPr="001D3550">
          <w:rPr>
            <w:noProof/>
            <w:webHidden/>
          </w:rPr>
          <w:fldChar w:fldCharType="separate"/>
        </w:r>
        <w:r>
          <w:rPr>
            <w:noProof/>
            <w:webHidden/>
          </w:rPr>
          <w:t>46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86" w:history="1">
        <w:r w:rsidRPr="001D3550">
          <w:rPr>
            <w:rStyle w:val="Hyperlink"/>
            <w:noProof/>
            <w:color w:val="auto"/>
            <w:lang w:val="it-IT"/>
          </w:rPr>
          <w:t>Điều 33. Tổ chức bộ máy quản lý</w:t>
        </w:r>
        <w:r w:rsidRPr="001D3550">
          <w:rPr>
            <w:noProof/>
            <w:webHidden/>
          </w:rPr>
          <w:tab/>
        </w:r>
        <w:r w:rsidRPr="001D3550">
          <w:rPr>
            <w:noProof/>
            <w:webHidden/>
          </w:rPr>
          <w:fldChar w:fldCharType="begin"/>
        </w:r>
        <w:r w:rsidRPr="001D3550">
          <w:rPr>
            <w:noProof/>
            <w:webHidden/>
          </w:rPr>
          <w:instrText xml:space="preserve"> PAGEREF _Toc38987986 \h </w:instrText>
        </w:r>
        <w:r w:rsidRPr="001D3550">
          <w:rPr>
            <w:noProof/>
            <w:webHidden/>
          </w:rPr>
        </w:r>
        <w:r w:rsidRPr="001D3550">
          <w:rPr>
            <w:noProof/>
            <w:webHidden/>
          </w:rPr>
          <w:fldChar w:fldCharType="separate"/>
        </w:r>
        <w:r>
          <w:rPr>
            <w:noProof/>
            <w:webHidden/>
          </w:rPr>
          <w:t>46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87" w:history="1">
        <w:r w:rsidRPr="001D3550">
          <w:rPr>
            <w:rStyle w:val="Hyperlink"/>
            <w:noProof/>
            <w:color w:val="auto"/>
          </w:rPr>
          <w:t>Điều 34. Người điều hành doanh nghiệp</w:t>
        </w:r>
        <w:r w:rsidRPr="001D3550">
          <w:rPr>
            <w:noProof/>
            <w:webHidden/>
          </w:rPr>
          <w:tab/>
        </w:r>
        <w:r w:rsidRPr="001D3550">
          <w:rPr>
            <w:noProof/>
            <w:webHidden/>
          </w:rPr>
          <w:fldChar w:fldCharType="begin"/>
        </w:r>
        <w:r w:rsidRPr="001D3550">
          <w:rPr>
            <w:noProof/>
            <w:webHidden/>
          </w:rPr>
          <w:instrText xml:space="preserve"> PAGEREF _Toc38987987 \h </w:instrText>
        </w:r>
        <w:r w:rsidRPr="001D3550">
          <w:rPr>
            <w:noProof/>
            <w:webHidden/>
          </w:rPr>
        </w:r>
        <w:r w:rsidRPr="001D3550">
          <w:rPr>
            <w:noProof/>
            <w:webHidden/>
          </w:rPr>
          <w:fldChar w:fldCharType="separate"/>
        </w:r>
        <w:r>
          <w:rPr>
            <w:noProof/>
            <w:webHidden/>
          </w:rPr>
          <w:t>47</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88" w:history="1">
        <w:r w:rsidRPr="001D3550">
          <w:rPr>
            <w:rStyle w:val="Hyperlink"/>
            <w:noProof/>
            <w:color w:val="auto"/>
            <w:lang w:val="it-IT"/>
          </w:rPr>
          <w:t>Điều 35. Bổ nhiệm, miễn nhiệm, nhiệm vụ và quyền hạn của Giám đốc</w:t>
        </w:r>
        <w:r w:rsidRPr="001D3550">
          <w:rPr>
            <w:noProof/>
            <w:webHidden/>
          </w:rPr>
          <w:tab/>
        </w:r>
        <w:r w:rsidRPr="001D3550">
          <w:rPr>
            <w:noProof/>
            <w:webHidden/>
          </w:rPr>
          <w:fldChar w:fldCharType="begin"/>
        </w:r>
        <w:r w:rsidRPr="001D3550">
          <w:rPr>
            <w:noProof/>
            <w:webHidden/>
          </w:rPr>
          <w:instrText xml:space="preserve"> PAGEREF _Toc38987988 \h </w:instrText>
        </w:r>
        <w:r w:rsidRPr="001D3550">
          <w:rPr>
            <w:noProof/>
            <w:webHidden/>
          </w:rPr>
        </w:r>
        <w:r w:rsidRPr="001D3550">
          <w:rPr>
            <w:noProof/>
            <w:webHidden/>
          </w:rPr>
          <w:fldChar w:fldCharType="separate"/>
        </w:r>
        <w:r>
          <w:rPr>
            <w:noProof/>
            <w:webHidden/>
          </w:rPr>
          <w:t>47</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89" w:history="1">
        <w:r w:rsidRPr="001D3550">
          <w:rPr>
            <w:rStyle w:val="Hyperlink"/>
            <w:noProof/>
            <w:color w:val="auto"/>
            <w:lang w:val="it-IT"/>
          </w:rPr>
          <w:t>Điều 36. Thư ký Công ty</w:t>
        </w:r>
        <w:r w:rsidRPr="001D3550">
          <w:rPr>
            <w:noProof/>
            <w:webHidden/>
          </w:rPr>
          <w:tab/>
        </w:r>
        <w:r w:rsidRPr="001D3550">
          <w:rPr>
            <w:noProof/>
            <w:webHidden/>
          </w:rPr>
          <w:fldChar w:fldCharType="begin"/>
        </w:r>
        <w:r w:rsidRPr="001D3550">
          <w:rPr>
            <w:noProof/>
            <w:webHidden/>
          </w:rPr>
          <w:instrText xml:space="preserve"> PAGEREF _Toc38987989 \h </w:instrText>
        </w:r>
        <w:r w:rsidRPr="001D3550">
          <w:rPr>
            <w:noProof/>
            <w:webHidden/>
          </w:rPr>
        </w:r>
        <w:r w:rsidRPr="001D3550">
          <w:rPr>
            <w:noProof/>
            <w:webHidden/>
          </w:rPr>
          <w:fldChar w:fldCharType="separate"/>
        </w:r>
        <w:r>
          <w:rPr>
            <w:noProof/>
            <w:webHidden/>
          </w:rPr>
          <w:t>49</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90" w:history="1">
        <w:r w:rsidRPr="001D3550">
          <w:rPr>
            <w:rStyle w:val="Hyperlink"/>
            <w:noProof/>
            <w:color w:val="auto"/>
          </w:rPr>
          <w:t>CHƯƠNG IX</w:t>
        </w:r>
        <w:r w:rsidRPr="001D3550">
          <w:rPr>
            <w:noProof/>
            <w:webHidden/>
          </w:rPr>
          <w:tab/>
        </w:r>
        <w:r w:rsidRPr="001D3550">
          <w:rPr>
            <w:noProof/>
            <w:webHidden/>
          </w:rPr>
          <w:fldChar w:fldCharType="begin"/>
        </w:r>
        <w:r w:rsidRPr="001D3550">
          <w:rPr>
            <w:noProof/>
            <w:webHidden/>
          </w:rPr>
          <w:instrText xml:space="preserve"> PAGEREF _Toc38987990 \h </w:instrText>
        </w:r>
        <w:r w:rsidRPr="001D3550">
          <w:rPr>
            <w:noProof/>
            <w:webHidden/>
          </w:rPr>
        </w:r>
        <w:r w:rsidRPr="001D3550">
          <w:rPr>
            <w:noProof/>
            <w:webHidden/>
          </w:rPr>
          <w:fldChar w:fldCharType="separate"/>
        </w:r>
        <w:r>
          <w:rPr>
            <w:noProof/>
            <w:webHidden/>
          </w:rPr>
          <w:t>50</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91" w:history="1">
        <w:r w:rsidRPr="001D3550">
          <w:rPr>
            <w:rStyle w:val="Hyperlink"/>
            <w:noProof/>
            <w:color w:val="auto"/>
          </w:rPr>
          <w:t>BAN KIỂM SOÁT</w:t>
        </w:r>
        <w:r w:rsidRPr="001D3550">
          <w:rPr>
            <w:noProof/>
            <w:webHidden/>
          </w:rPr>
          <w:tab/>
        </w:r>
        <w:r w:rsidRPr="001D3550">
          <w:rPr>
            <w:noProof/>
            <w:webHidden/>
          </w:rPr>
          <w:fldChar w:fldCharType="begin"/>
        </w:r>
        <w:r w:rsidRPr="001D3550">
          <w:rPr>
            <w:noProof/>
            <w:webHidden/>
          </w:rPr>
          <w:instrText xml:space="preserve"> PAGEREF _Toc38987991 \h </w:instrText>
        </w:r>
        <w:r w:rsidRPr="001D3550">
          <w:rPr>
            <w:noProof/>
            <w:webHidden/>
          </w:rPr>
        </w:r>
        <w:r w:rsidRPr="001D3550">
          <w:rPr>
            <w:noProof/>
            <w:webHidden/>
          </w:rPr>
          <w:fldChar w:fldCharType="separate"/>
        </w:r>
        <w:r>
          <w:rPr>
            <w:noProof/>
            <w:webHidden/>
          </w:rPr>
          <w:t>50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92" w:history="1">
        <w:r w:rsidRPr="001D3550">
          <w:rPr>
            <w:rStyle w:val="Hyperlink"/>
            <w:noProof/>
            <w:color w:val="auto"/>
          </w:rPr>
          <w:t>Điều 37. Ứng cử, đề cử Kiểm soát viên</w:t>
        </w:r>
        <w:r w:rsidRPr="001D3550">
          <w:rPr>
            <w:noProof/>
            <w:webHidden/>
          </w:rPr>
          <w:tab/>
        </w:r>
        <w:r w:rsidRPr="001D3550">
          <w:rPr>
            <w:noProof/>
            <w:webHidden/>
          </w:rPr>
          <w:fldChar w:fldCharType="begin"/>
        </w:r>
        <w:r w:rsidRPr="001D3550">
          <w:rPr>
            <w:noProof/>
            <w:webHidden/>
          </w:rPr>
          <w:instrText xml:space="preserve"> PAGEREF _Toc38987992 \h </w:instrText>
        </w:r>
        <w:r w:rsidRPr="001D3550">
          <w:rPr>
            <w:noProof/>
            <w:webHidden/>
          </w:rPr>
        </w:r>
        <w:r w:rsidRPr="001D3550">
          <w:rPr>
            <w:noProof/>
            <w:webHidden/>
          </w:rPr>
          <w:fldChar w:fldCharType="separate"/>
        </w:r>
        <w:r>
          <w:rPr>
            <w:noProof/>
            <w:webHidden/>
          </w:rPr>
          <w:t>50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93" w:history="1">
        <w:r w:rsidRPr="001D3550">
          <w:rPr>
            <w:rStyle w:val="Hyperlink"/>
            <w:noProof/>
            <w:color w:val="auto"/>
          </w:rPr>
          <w:t>Điều 38. Kiểm soát viên và Trưởng ban kiểm soát</w:t>
        </w:r>
        <w:r w:rsidRPr="001D3550">
          <w:rPr>
            <w:noProof/>
            <w:webHidden/>
          </w:rPr>
          <w:tab/>
        </w:r>
        <w:r w:rsidRPr="001D3550">
          <w:rPr>
            <w:noProof/>
            <w:webHidden/>
          </w:rPr>
          <w:fldChar w:fldCharType="begin"/>
        </w:r>
        <w:r w:rsidRPr="001D3550">
          <w:rPr>
            <w:noProof/>
            <w:webHidden/>
          </w:rPr>
          <w:instrText xml:space="preserve"> PAGEREF _Toc38987993 \h </w:instrText>
        </w:r>
        <w:r w:rsidRPr="001D3550">
          <w:rPr>
            <w:noProof/>
            <w:webHidden/>
          </w:rPr>
        </w:r>
        <w:r w:rsidRPr="001D3550">
          <w:rPr>
            <w:noProof/>
            <w:webHidden/>
          </w:rPr>
          <w:fldChar w:fldCharType="separate"/>
        </w:r>
        <w:r>
          <w:rPr>
            <w:noProof/>
            <w:webHidden/>
          </w:rPr>
          <w:t>50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94" w:history="1">
        <w:r w:rsidRPr="001D3550">
          <w:rPr>
            <w:rStyle w:val="Hyperlink"/>
            <w:noProof/>
            <w:color w:val="auto"/>
          </w:rPr>
          <w:t>Điều 39. Ban kiểm soát</w:t>
        </w:r>
        <w:r w:rsidRPr="001D3550">
          <w:rPr>
            <w:noProof/>
            <w:webHidden/>
          </w:rPr>
          <w:tab/>
        </w:r>
        <w:r w:rsidRPr="001D3550">
          <w:rPr>
            <w:noProof/>
            <w:webHidden/>
          </w:rPr>
          <w:fldChar w:fldCharType="begin"/>
        </w:r>
        <w:r w:rsidRPr="001D3550">
          <w:rPr>
            <w:noProof/>
            <w:webHidden/>
          </w:rPr>
          <w:instrText xml:space="preserve"> PAGEREF _Toc38987994 \h </w:instrText>
        </w:r>
        <w:r w:rsidRPr="001D3550">
          <w:rPr>
            <w:noProof/>
            <w:webHidden/>
          </w:rPr>
        </w:r>
        <w:r w:rsidRPr="001D3550">
          <w:rPr>
            <w:noProof/>
            <w:webHidden/>
          </w:rPr>
          <w:fldChar w:fldCharType="separate"/>
        </w:r>
        <w:r>
          <w:rPr>
            <w:noProof/>
            <w:webHidden/>
          </w:rPr>
          <w:t>51</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95" w:history="1">
        <w:r w:rsidRPr="001D3550">
          <w:rPr>
            <w:rStyle w:val="Hyperlink"/>
            <w:noProof/>
            <w:color w:val="auto"/>
          </w:rPr>
          <w:t xml:space="preserve">CHƯƠNG </w:t>
        </w:r>
        <w:r w:rsidRPr="001D3550">
          <w:rPr>
            <w:rStyle w:val="Hyperlink"/>
            <w:noProof/>
            <w:color w:val="auto"/>
            <w:lang w:val="it-IT"/>
          </w:rPr>
          <w:t>X</w:t>
        </w:r>
        <w:r w:rsidRPr="001D3550">
          <w:rPr>
            <w:noProof/>
            <w:webHidden/>
          </w:rPr>
          <w:tab/>
        </w:r>
        <w:r w:rsidRPr="001D3550">
          <w:rPr>
            <w:noProof/>
            <w:webHidden/>
          </w:rPr>
          <w:fldChar w:fldCharType="begin"/>
        </w:r>
        <w:r w:rsidRPr="001D3550">
          <w:rPr>
            <w:noProof/>
            <w:webHidden/>
          </w:rPr>
          <w:instrText xml:space="preserve"> PAGEREF _Toc38987995 \h </w:instrText>
        </w:r>
        <w:r w:rsidRPr="001D3550">
          <w:rPr>
            <w:noProof/>
            <w:webHidden/>
          </w:rPr>
        </w:r>
        <w:r w:rsidRPr="001D3550">
          <w:rPr>
            <w:noProof/>
            <w:webHidden/>
          </w:rPr>
          <w:fldChar w:fldCharType="separate"/>
        </w:r>
        <w:r>
          <w:rPr>
            <w:noProof/>
            <w:webHidden/>
          </w:rPr>
          <w:t>54</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7996" w:history="1">
        <w:r w:rsidRPr="001D3550">
          <w:rPr>
            <w:rStyle w:val="Hyperlink"/>
            <w:noProof/>
            <w:color w:val="auto"/>
            <w:lang w:val="it-IT"/>
          </w:rPr>
          <w:t>TRÁCH NHIỆM CỦA THÀNH VIÊN HỘI ĐỒNG QUẢN TRỊ, KIỂM SOÁT VIÊN, GIÁM ĐỐC VÀ CÁN BỘ QUẢN LÝ</w:t>
        </w:r>
        <w:r w:rsidRPr="001D3550">
          <w:rPr>
            <w:noProof/>
            <w:webHidden/>
          </w:rPr>
          <w:tab/>
        </w:r>
        <w:r w:rsidRPr="001D3550">
          <w:rPr>
            <w:noProof/>
            <w:webHidden/>
          </w:rPr>
          <w:fldChar w:fldCharType="begin"/>
        </w:r>
        <w:r w:rsidRPr="001D3550">
          <w:rPr>
            <w:noProof/>
            <w:webHidden/>
          </w:rPr>
          <w:instrText xml:space="preserve"> PAGEREF _Toc38987996 \h </w:instrText>
        </w:r>
        <w:r w:rsidRPr="001D3550">
          <w:rPr>
            <w:noProof/>
            <w:webHidden/>
          </w:rPr>
        </w:r>
        <w:r w:rsidRPr="001D3550">
          <w:rPr>
            <w:noProof/>
            <w:webHidden/>
          </w:rPr>
          <w:fldChar w:fldCharType="separate"/>
        </w:r>
        <w:r>
          <w:rPr>
            <w:noProof/>
            <w:webHidden/>
          </w:rPr>
          <w:t>54</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97" w:history="1">
        <w:r w:rsidRPr="001D3550">
          <w:rPr>
            <w:rStyle w:val="Hyperlink"/>
            <w:noProof/>
            <w:color w:val="auto"/>
            <w:lang w:val="it-IT"/>
          </w:rPr>
          <w:t xml:space="preserve">Điều 40. Trách nhiệm cẩn trọng </w:t>
        </w:r>
        <w:r w:rsidRPr="001D3550">
          <w:rPr>
            <w:noProof/>
            <w:webHidden/>
          </w:rPr>
          <w:tab/>
        </w:r>
        <w:r w:rsidRPr="001D3550">
          <w:rPr>
            <w:noProof/>
            <w:webHidden/>
          </w:rPr>
          <w:fldChar w:fldCharType="begin"/>
        </w:r>
        <w:r w:rsidRPr="001D3550">
          <w:rPr>
            <w:noProof/>
            <w:webHidden/>
          </w:rPr>
          <w:instrText xml:space="preserve"> PAGEREF _Toc38987997 \h </w:instrText>
        </w:r>
        <w:r w:rsidRPr="001D3550">
          <w:rPr>
            <w:noProof/>
            <w:webHidden/>
          </w:rPr>
        </w:r>
        <w:r w:rsidRPr="001D3550">
          <w:rPr>
            <w:noProof/>
            <w:webHidden/>
          </w:rPr>
          <w:fldChar w:fldCharType="separate"/>
        </w:r>
        <w:r>
          <w:rPr>
            <w:noProof/>
            <w:webHidden/>
          </w:rPr>
          <w:t>54</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98" w:history="1">
        <w:r w:rsidRPr="001D3550">
          <w:rPr>
            <w:rStyle w:val="Hyperlink"/>
            <w:noProof/>
            <w:color w:val="auto"/>
            <w:lang w:val="it-IT"/>
          </w:rPr>
          <w:t>Điều 41. Trách nhiệm trung thực và tránh các xung đột về quyền lợi</w:t>
        </w:r>
        <w:r w:rsidRPr="001D3550">
          <w:rPr>
            <w:noProof/>
            <w:webHidden/>
          </w:rPr>
          <w:tab/>
        </w:r>
        <w:r w:rsidRPr="001D3550">
          <w:rPr>
            <w:noProof/>
            <w:webHidden/>
          </w:rPr>
          <w:fldChar w:fldCharType="begin"/>
        </w:r>
        <w:r w:rsidRPr="001D3550">
          <w:rPr>
            <w:noProof/>
            <w:webHidden/>
          </w:rPr>
          <w:instrText xml:space="preserve"> PAGEREF _Toc38987998 \h </w:instrText>
        </w:r>
        <w:r w:rsidRPr="001D3550">
          <w:rPr>
            <w:noProof/>
            <w:webHidden/>
          </w:rPr>
        </w:r>
        <w:r w:rsidRPr="001D3550">
          <w:rPr>
            <w:noProof/>
            <w:webHidden/>
          </w:rPr>
          <w:fldChar w:fldCharType="separate"/>
        </w:r>
        <w:r>
          <w:rPr>
            <w:noProof/>
            <w:webHidden/>
          </w:rPr>
          <w:t>54</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7999" w:history="1">
        <w:r w:rsidRPr="001D3550">
          <w:rPr>
            <w:rStyle w:val="Hyperlink"/>
            <w:noProof/>
            <w:color w:val="auto"/>
            <w:lang w:val="it-IT"/>
          </w:rPr>
          <w:t>Điều 42. Trách nhiệm về thiệt hại và bồi thường</w:t>
        </w:r>
        <w:r w:rsidRPr="001D3550">
          <w:rPr>
            <w:noProof/>
            <w:webHidden/>
          </w:rPr>
          <w:tab/>
        </w:r>
        <w:r w:rsidRPr="001D3550">
          <w:rPr>
            <w:noProof/>
            <w:webHidden/>
          </w:rPr>
          <w:fldChar w:fldCharType="begin"/>
        </w:r>
        <w:r w:rsidRPr="001D3550">
          <w:rPr>
            <w:noProof/>
            <w:webHidden/>
          </w:rPr>
          <w:instrText xml:space="preserve"> PAGEREF _Toc38987999 \h </w:instrText>
        </w:r>
        <w:r w:rsidRPr="001D3550">
          <w:rPr>
            <w:noProof/>
            <w:webHidden/>
          </w:rPr>
        </w:r>
        <w:r w:rsidRPr="001D3550">
          <w:rPr>
            <w:noProof/>
            <w:webHidden/>
          </w:rPr>
          <w:fldChar w:fldCharType="separate"/>
        </w:r>
        <w:r>
          <w:rPr>
            <w:noProof/>
            <w:webHidden/>
          </w:rPr>
          <w:t>55</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00" w:history="1">
        <w:r w:rsidRPr="001D3550">
          <w:rPr>
            <w:rStyle w:val="Hyperlink"/>
            <w:noProof/>
            <w:color w:val="auto"/>
          </w:rPr>
          <w:t>CHƯƠNG XI</w:t>
        </w:r>
        <w:r w:rsidRPr="001D3550">
          <w:rPr>
            <w:noProof/>
            <w:webHidden/>
          </w:rPr>
          <w:tab/>
        </w:r>
        <w:r w:rsidRPr="001D3550">
          <w:rPr>
            <w:noProof/>
            <w:webHidden/>
          </w:rPr>
          <w:fldChar w:fldCharType="begin"/>
        </w:r>
        <w:r w:rsidRPr="001D3550">
          <w:rPr>
            <w:noProof/>
            <w:webHidden/>
          </w:rPr>
          <w:instrText xml:space="preserve"> PAGEREF _Toc38988000 \h </w:instrText>
        </w:r>
        <w:r w:rsidRPr="001D3550">
          <w:rPr>
            <w:noProof/>
            <w:webHidden/>
          </w:rPr>
        </w:r>
        <w:r w:rsidRPr="001D3550">
          <w:rPr>
            <w:noProof/>
            <w:webHidden/>
          </w:rPr>
          <w:fldChar w:fldCharType="separate"/>
        </w:r>
        <w:r>
          <w:rPr>
            <w:noProof/>
            <w:webHidden/>
          </w:rPr>
          <w:t>56</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01" w:history="1">
        <w:r w:rsidRPr="001D3550">
          <w:rPr>
            <w:rStyle w:val="Hyperlink"/>
            <w:noProof/>
            <w:color w:val="auto"/>
          </w:rPr>
          <w:t>QUYỀN ĐIỀU TRA SỔ SÁCH VÀ HỒ SƠ CÔNG TY</w:t>
        </w:r>
        <w:r w:rsidRPr="001D3550">
          <w:rPr>
            <w:noProof/>
            <w:webHidden/>
          </w:rPr>
          <w:tab/>
        </w:r>
        <w:r w:rsidRPr="001D3550">
          <w:rPr>
            <w:noProof/>
            <w:webHidden/>
          </w:rPr>
          <w:fldChar w:fldCharType="begin"/>
        </w:r>
        <w:r w:rsidRPr="001D3550">
          <w:rPr>
            <w:noProof/>
            <w:webHidden/>
          </w:rPr>
          <w:instrText xml:space="preserve"> PAGEREF _Toc38988001 \h </w:instrText>
        </w:r>
        <w:r w:rsidRPr="001D3550">
          <w:rPr>
            <w:noProof/>
            <w:webHidden/>
          </w:rPr>
        </w:r>
        <w:r w:rsidRPr="001D3550">
          <w:rPr>
            <w:noProof/>
            <w:webHidden/>
          </w:rPr>
          <w:fldChar w:fldCharType="separate"/>
        </w:r>
        <w:r>
          <w:rPr>
            <w:noProof/>
            <w:webHidden/>
          </w:rPr>
          <w:t>56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02" w:history="1">
        <w:r w:rsidRPr="001D3550">
          <w:rPr>
            <w:rStyle w:val="Hyperlink"/>
            <w:noProof/>
            <w:color w:val="auto"/>
          </w:rPr>
          <w:t>Điều 43. Quyền điều tra sổ sách và hồ sơ</w:t>
        </w:r>
        <w:r w:rsidRPr="001D3550">
          <w:rPr>
            <w:noProof/>
            <w:webHidden/>
          </w:rPr>
          <w:tab/>
        </w:r>
        <w:r w:rsidRPr="001D3550">
          <w:rPr>
            <w:noProof/>
            <w:webHidden/>
          </w:rPr>
          <w:fldChar w:fldCharType="begin"/>
        </w:r>
        <w:r w:rsidRPr="001D3550">
          <w:rPr>
            <w:noProof/>
            <w:webHidden/>
          </w:rPr>
          <w:instrText xml:space="preserve"> PAGEREF _Toc38988002 \h </w:instrText>
        </w:r>
        <w:r w:rsidRPr="001D3550">
          <w:rPr>
            <w:noProof/>
            <w:webHidden/>
          </w:rPr>
        </w:r>
        <w:r w:rsidRPr="001D3550">
          <w:rPr>
            <w:noProof/>
            <w:webHidden/>
          </w:rPr>
          <w:fldChar w:fldCharType="separate"/>
        </w:r>
        <w:r>
          <w:rPr>
            <w:noProof/>
            <w:webHidden/>
          </w:rPr>
          <w:t>56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03" w:history="1">
        <w:r w:rsidRPr="001D3550">
          <w:rPr>
            <w:rStyle w:val="Hyperlink"/>
            <w:noProof/>
            <w:color w:val="auto"/>
          </w:rPr>
          <w:t>Điều 44. Tổ chức Đảng, các tổ chức chính trị - xã hội, công nhân viên và công đoàn trong Công ty</w:t>
        </w:r>
        <w:r w:rsidRPr="001D3550">
          <w:rPr>
            <w:noProof/>
            <w:webHidden/>
          </w:rPr>
          <w:tab/>
        </w:r>
        <w:r w:rsidRPr="001D3550">
          <w:rPr>
            <w:noProof/>
            <w:webHidden/>
          </w:rPr>
          <w:fldChar w:fldCharType="begin"/>
        </w:r>
        <w:r w:rsidRPr="001D3550">
          <w:rPr>
            <w:noProof/>
            <w:webHidden/>
          </w:rPr>
          <w:instrText xml:space="preserve"> PAGEREF _Toc38988003 \h </w:instrText>
        </w:r>
        <w:r w:rsidRPr="001D3550">
          <w:rPr>
            <w:noProof/>
            <w:webHidden/>
          </w:rPr>
        </w:r>
        <w:r w:rsidRPr="001D3550">
          <w:rPr>
            <w:noProof/>
            <w:webHidden/>
          </w:rPr>
          <w:fldChar w:fldCharType="separate"/>
        </w:r>
        <w:r>
          <w:rPr>
            <w:noProof/>
            <w:webHidden/>
          </w:rPr>
          <w:t>57</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04" w:history="1">
        <w:r w:rsidRPr="001D3550">
          <w:rPr>
            <w:rStyle w:val="Hyperlink"/>
            <w:noProof/>
            <w:color w:val="auto"/>
          </w:rPr>
          <w:t>CHƯƠNG XIII</w:t>
        </w:r>
        <w:r w:rsidRPr="001D3550">
          <w:rPr>
            <w:noProof/>
            <w:webHidden/>
          </w:rPr>
          <w:tab/>
        </w:r>
        <w:r w:rsidRPr="001D3550">
          <w:rPr>
            <w:noProof/>
            <w:webHidden/>
          </w:rPr>
          <w:fldChar w:fldCharType="begin"/>
        </w:r>
        <w:r w:rsidRPr="001D3550">
          <w:rPr>
            <w:noProof/>
            <w:webHidden/>
          </w:rPr>
          <w:instrText xml:space="preserve"> PAGEREF _Toc38988004 \h </w:instrText>
        </w:r>
        <w:r w:rsidRPr="001D3550">
          <w:rPr>
            <w:noProof/>
            <w:webHidden/>
          </w:rPr>
        </w:r>
        <w:r w:rsidRPr="001D3550">
          <w:rPr>
            <w:noProof/>
            <w:webHidden/>
          </w:rPr>
          <w:fldChar w:fldCharType="separate"/>
        </w:r>
        <w:r>
          <w:rPr>
            <w:noProof/>
            <w:webHidden/>
          </w:rPr>
          <w:t>58</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05" w:history="1">
        <w:r w:rsidRPr="001D3550">
          <w:rPr>
            <w:rStyle w:val="Hyperlink"/>
            <w:noProof/>
            <w:color w:val="auto"/>
          </w:rPr>
          <w:t>PHÂN PHỐI LỢI NHUẬN</w:t>
        </w:r>
        <w:r w:rsidRPr="001D3550">
          <w:rPr>
            <w:noProof/>
            <w:webHidden/>
          </w:rPr>
          <w:tab/>
        </w:r>
        <w:r w:rsidRPr="001D3550">
          <w:rPr>
            <w:noProof/>
            <w:webHidden/>
          </w:rPr>
          <w:fldChar w:fldCharType="begin"/>
        </w:r>
        <w:r w:rsidRPr="001D3550">
          <w:rPr>
            <w:noProof/>
            <w:webHidden/>
          </w:rPr>
          <w:instrText xml:space="preserve"> PAGEREF _Toc38988005 \h </w:instrText>
        </w:r>
        <w:r w:rsidRPr="001D3550">
          <w:rPr>
            <w:noProof/>
            <w:webHidden/>
          </w:rPr>
        </w:r>
        <w:r w:rsidRPr="001D3550">
          <w:rPr>
            <w:noProof/>
            <w:webHidden/>
          </w:rPr>
          <w:fldChar w:fldCharType="separate"/>
        </w:r>
        <w:r>
          <w:rPr>
            <w:noProof/>
            <w:webHidden/>
          </w:rPr>
          <w:t>58</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06" w:history="1">
        <w:r w:rsidRPr="001D3550">
          <w:rPr>
            <w:rStyle w:val="Hyperlink"/>
            <w:noProof/>
            <w:color w:val="auto"/>
          </w:rPr>
          <w:t xml:space="preserve">Điều 45. Phân phố lợi nhuận </w:t>
        </w:r>
        <w:r w:rsidRPr="001D3550">
          <w:rPr>
            <w:noProof/>
            <w:webHidden/>
          </w:rPr>
          <w:tab/>
        </w:r>
        <w:r w:rsidRPr="001D3550">
          <w:rPr>
            <w:noProof/>
            <w:webHidden/>
          </w:rPr>
          <w:fldChar w:fldCharType="begin"/>
        </w:r>
        <w:r w:rsidRPr="001D3550">
          <w:rPr>
            <w:noProof/>
            <w:webHidden/>
          </w:rPr>
          <w:instrText xml:space="preserve"> PAGEREF _Toc38988006 \h </w:instrText>
        </w:r>
        <w:r w:rsidRPr="001D3550">
          <w:rPr>
            <w:noProof/>
            <w:webHidden/>
          </w:rPr>
        </w:r>
        <w:r w:rsidRPr="001D3550">
          <w:rPr>
            <w:noProof/>
            <w:webHidden/>
          </w:rPr>
          <w:fldChar w:fldCharType="separate"/>
        </w:r>
        <w:r>
          <w:rPr>
            <w:noProof/>
            <w:webHidden/>
          </w:rPr>
          <w:t>58</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07" w:history="1">
        <w:r w:rsidRPr="001D3550">
          <w:rPr>
            <w:rStyle w:val="Hyperlink"/>
            <w:noProof/>
            <w:color w:val="auto"/>
          </w:rPr>
          <w:t>Điều 46. Tài khoản ngân hàng</w:t>
        </w:r>
        <w:r w:rsidRPr="001D3550">
          <w:rPr>
            <w:noProof/>
            <w:webHidden/>
          </w:rPr>
          <w:tab/>
        </w:r>
        <w:r w:rsidRPr="001D3550">
          <w:rPr>
            <w:noProof/>
            <w:webHidden/>
          </w:rPr>
          <w:fldChar w:fldCharType="begin"/>
        </w:r>
        <w:r w:rsidRPr="001D3550">
          <w:rPr>
            <w:noProof/>
            <w:webHidden/>
          </w:rPr>
          <w:instrText xml:space="preserve"> PAGEREF _Toc38988007 \h </w:instrText>
        </w:r>
        <w:r w:rsidRPr="001D3550">
          <w:rPr>
            <w:noProof/>
            <w:webHidden/>
          </w:rPr>
        </w:r>
        <w:r w:rsidRPr="001D3550">
          <w:rPr>
            <w:noProof/>
            <w:webHidden/>
          </w:rPr>
          <w:fldChar w:fldCharType="separate"/>
        </w:r>
        <w:r>
          <w:rPr>
            <w:noProof/>
            <w:webHidden/>
          </w:rPr>
          <w:t>60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08" w:history="1">
        <w:r w:rsidRPr="001D3550">
          <w:rPr>
            <w:rStyle w:val="Hyperlink"/>
            <w:noProof/>
            <w:color w:val="auto"/>
          </w:rPr>
          <w:t>Điều 47. Quỹ dự trữ bổ sung vốn điều lệ</w:t>
        </w:r>
        <w:r w:rsidRPr="001D3550">
          <w:rPr>
            <w:noProof/>
            <w:webHidden/>
          </w:rPr>
          <w:tab/>
        </w:r>
        <w:r w:rsidRPr="001D3550">
          <w:rPr>
            <w:noProof/>
            <w:webHidden/>
          </w:rPr>
          <w:fldChar w:fldCharType="begin"/>
        </w:r>
        <w:r w:rsidRPr="001D3550">
          <w:rPr>
            <w:noProof/>
            <w:webHidden/>
          </w:rPr>
          <w:instrText xml:space="preserve"> PAGEREF _Toc38988008 \h </w:instrText>
        </w:r>
        <w:r w:rsidRPr="001D3550">
          <w:rPr>
            <w:noProof/>
            <w:webHidden/>
          </w:rPr>
        </w:r>
        <w:r w:rsidRPr="001D3550">
          <w:rPr>
            <w:noProof/>
            <w:webHidden/>
          </w:rPr>
          <w:fldChar w:fldCharType="separate"/>
        </w:r>
        <w:r>
          <w:rPr>
            <w:noProof/>
            <w:webHidden/>
          </w:rPr>
          <w:t>60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09" w:history="1">
        <w:r w:rsidRPr="001D3550">
          <w:rPr>
            <w:rStyle w:val="Hyperlink"/>
            <w:noProof/>
            <w:color w:val="auto"/>
          </w:rPr>
          <w:t>Điều 48. Năm tài chính</w:t>
        </w:r>
        <w:r w:rsidRPr="001D3550">
          <w:rPr>
            <w:noProof/>
            <w:webHidden/>
          </w:rPr>
          <w:tab/>
        </w:r>
        <w:r w:rsidRPr="001D3550">
          <w:rPr>
            <w:noProof/>
            <w:webHidden/>
          </w:rPr>
          <w:fldChar w:fldCharType="begin"/>
        </w:r>
        <w:r w:rsidRPr="001D3550">
          <w:rPr>
            <w:noProof/>
            <w:webHidden/>
          </w:rPr>
          <w:instrText xml:space="preserve"> PAGEREF _Toc38988009 \h </w:instrText>
        </w:r>
        <w:r w:rsidRPr="001D3550">
          <w:rPr>
            <w:noProof/>
            <w:webHidden/>
          </w:rPr>
        </w:r>
        <w:r w:rsidRPr="001D3550">
          <w:rPr>
            <w:noProof/>
            <w:webHidden/>
          </w:rPr>
          <w:fldChar w:fldCharType="separate"/>
        </w:r>
        <w:r>
          <w:rPr>
            <w:noProof/>
            <w:webHidden/>
          </w:rPr>
          <w:t>60</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10" w:history="1">
        <w:r w:rsidRPr="001D3550">
          <w:rPr>
            <w:rStyle w:val="Hyperlink"/>
            <w:noProof/>
            <w:color w:val="auto"/>
          </w:rPr>
          <w:t>Điều 49. Chế độ kế toán</w:t>
        </w:r>
        <w:r w:rsidRPr="001D3550">
          <w:rPr>
            <w:noProof/>
            <w:webHidden/>
          </w:rPr>
          <w:tab/>
        </w:r>
        <w:r w:rsidRPr="001D3550">
          <w:rPr>
            <w:noProof/>
            <w:webHidden/>
          </w:rPr>
          <w:fldChar w:fldCharType="begin"/>
        </w:r>
        <w:r w:rsidRPr="001D3550">
          <w:rPr>
            <w:noProof/>
            <w:webHidden/>
          </w:rPr>
          <w:instrText xml:space="preserve"> PAGEREF _Toc38988010 \h </w:instrText>
        </w:r>
        <w:r w:rsidRPr="001D3550">
          <w:rPr>
            <w:noProof/>
            <w:webHidden/>
          </w:rPr>
        </w:r>
        <w:r w:rsidRPr="001D3550">
          <w:rPr>
            <w:noProof/>
            <w:webHidden/>
          </w:rPr>
          <w:fldChar w:fldCharType="separate"/>
        </w:r>
        <w:r>
          <w:rPr>
            <w:noProof/>
            <w:webHidden/>
          </w:rPr>
          <w:t>60</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11" w:history="1">
        <w:r w:rsidRPr="001D3550">
          <w:rPr>
            <w:rStyle w:val="Hyperlink"/>
            <w:noProof/>
            <w:color w:val="auto"/>
          </w:rPr>
          <w:t>CHƯƠNG XV</w:t>
        </w:r>
        <w:r w:rsidRPr="001D3550">
          <w:rPr>
            <w:noProof/>
            <w:webHidden/>
          </w:rPr>
          <w:tab/>
        </w:r>
        <w:r w:rsidRPr="001D3550">
          <w:rPr>
            <w:noProof/>
            <w:webHidden/>
          </w:rPr>
          <w:fldChar w:fldCharType="begin"/>
        </w:r>
        <w:r w:rsidRPr="001D3550">
          <w:rPr>
            <w:noProof/>
            <w:webHidden/>
          </w:rPr>
          <w:instrText xml:space="preserve"> PAGEREF _Toc38988011 \h </w:instrText>
        </w:r>
        <w:r w:rsidRPr="001D3550">
          <w:rPr>
            <w:noProof/>
            <w:webHidden/>
          </w:rPr>
        </w:r>
        <w:r w:rsidRPr="001D3550">
          <w:rPr>
            <w:noProof/>
            <w:webHidden/>
          </w:rPr>
          <w:fldChar w:fldCharType="separate"/>
        </w:r>
        <w:r>
          <w:rPr>
            <w:noProof/>
            <w:webHidden/>
          </w:rPr>
          <w:t>61</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12" w:history="1">
        <w:r w:rsidRPr="001D3550">
          <w:rPr>
            <w:rStyle w:val="Hyperlink"/>
            <w:noProof/>
            <w:color w:val="auto"/>
          </w:rPr>
          <w:t>BÁO CÁO THƯỜNG NIÊN, BÁO CÁO TÀI CHÍNH VÀ TRÁCH NHIỆM CÔNG BỐ THÔNG TIN  THÔNG BÁO RA CÔNG CHÚNG</w:t>
        </w:r>
        <w:r w:rsidRPr="001D3550">
          <w:rPr>
            <w:noProof/>
            <w:webHidden/>
          </w:rPr>
          <w:tab/>
        </w:r>
        <w:r w:rsidRPr="001D3550">
          <w:rPr>
            <w:noProof/>
            <w:webHidden/>
          </w:rPr>
          <w:fldChar w:fldCharType="begin"/>
        </w:r>
        <w:r w:rsidRPr="001D3550">
          <w:rPr>
            <w:noProof/>
            <w:webHidden/>
          </w:rPr>
          <w:instrText xml:space="preserve"> PAGEREF _Toc38988012 \h </w:instrText>
        </w:r>
        <w:r w:rsidRPr="001D3550">
          <w:rPr>
            <w:noProof/>
            <w:webHidden/>
          </w:rPr>
        </w:r>
        <w:r w:rsidRPr="001D3550">
          <w:rPr>
            <w:noProof/>
            <w:webHidden/>
          </w:rPr>
          <w:fldChar w:fldCharType="separate"/>
        </w:r>
        <w:r>
          <w:rPr>
            <w:noProof/>
            <w:webHidden/>
          </w:rPr>
          <w:t>61</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13" w:history="1">
        <w:r w:rsidRPr="001D3550">
          <w:rPr>
            <w:rStyle w:val="Hyperlink"/>
            <w:noProof/>
            <w:color w:val="auto"/>
          </w:rPr>
          <w:t>Điều 50. Báo cáo hàng năm, sáu tháng và hàng quý</w:t>
        </w:r>
        <w:r w:rsidRPr="001D3550">
          <w:rPr>
            <w:noProof/>
            <w:webHidden/>
          </w:rPr>
          <w:tab/>
        </w:r>
        <w:r w:rsidRPr="001D3550">
          <w:rPr>
            <w:noProof/>
            <w:webHidden/>
          </w:rPr>
          <w:fldChar w:fldCharType="begin"/>
        </w:r>
        <w:r w:rsidRPr="001D3550">
          <w:rPr>
            <w:noProof/>
            <w:webHidden/>
          </w:rPr>
          <w:instrText xml:space="preserve"> PAGEREF _Toc38988013 \h </w:instrText>
        </w:r>
        <w:r w:rsidRPr="001D3550">
          <w:rPr>
            <w:noProof/>
            <w:webHidden/>
          </w:rPr>
        </w:r>
        <w:r w:rsidRPr="001D3550">
          <w:rPr>
            <w:noProof/>
            <w:webHidden/>
          </w:rPr>
          <w:fldChar w:fldCharType="separate"/>
        </w:r>
        <w:r>
          <w:rPr>
            <w:noProof/>
            <w:webHidden/>
          </w:rPr>
          <w:t>61</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14" w:history="1">
        <w:r w:rsidRPr="001D3550">
          <w:rPr>
            <w:rStyle w:val="Hyperlink"/>
            <w:noProof/>
            <w:color w:val="auto"/>
          </w:rPr>
          <w:t xml:space="preserve">Điều 51. </w:t>
        </w:r>
        <w:r w:rsidRPr="001D3550">
          <w:rPr>
            <w:rStyle w:val="Hyperlink"/>
            <w:noProof/>
            <w:color w:val="auto"/>
            <w:lang w:val="vi-VN"/>
          </w:rPr>
          <w:t>Báo cáo thường niên</w:t>
        </w:r>
        <w:r w:rsidRPr="001D3550">
          <w:rPr>
            <w:noProof/>
            <w:webHidden/>
          </w:rPr>
          <w:tab/>
        </w:r>
        <w:r w:rsidRPr="001D3550">
          <w:rPr>
            <w:noProof/>
            <w:webHidden/>
          </w:rPr>
          <w:fldChar w:fldCharType="begin"/>
        </w:r>
        <w:r w:rsidRPr="001D3550">
          <w:rPr>
            <w:noProof/>
            <w:webHidden/>
          </w:rPr>
          <w:instrText xml:space="preserve"> PAGEREF _Toc38988014 \h </w:instrText>
        </w:r>
        <w:r w:rsidRPr="001D3550">
          <w:rPr>
            <w:noProof/>
            <w:webHidden/>
          </w:rPr>
        </w:r>
        <w:r w:rsidRPr="001D3550">
          <w:rPr>
            <w:noProof/>
            <w:webHidden/>
          </w:rPr>
          <w:fldChar w:fldCharType="separate"/>
        </w:r>
        <w:r>
          <w:rPr>
            <w:noProof/>
            <w:webHidden/>
          </w:rPr>
          <w:t>61</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15" w:history="1">
        <w:r w:rsidRPr="001D3550">
          <w:rPr>
            <w:rStyle w:val="Hyperlink"/>
            <w:noProof/>
            <w:color w:val="auto"/>
          </w:rPr>
          <w:t>Điều 52. Công bố thông tin và thông báo ra công chúng</w:t>
        </w:r>
        <w:r w:rsidRPr="001D3550">
          <w:rPr>
            <w:noProof/>
            <w:webHidden/>
          </w:rPr>
          <w:tab/>
        </w:r>
        <w:r w:rsidRPr="001D3550">
          <w:rPr>
            <w:noProof/>
            <w:webHidden/>
          </w:rPr>
          <w:fldChar w:fldCharType="begin"/>
        </w:r>
        <w:r w:rsidRPr="001D3550">
          <w:rPr>
            <w:noProof/>
            <w:webHidden/>
          </w:rPr>
          <w:instrText xml:space="preserve"> PAGEREF _Toc38988015 \h </w:instrText>
        </w:r>
        <w:r w:rsidRPr="001D3550">
          <w:rPr>
            <w:noProof/>
            <w:webHidden/>
          </w:rPr>
        </w:r>
        <w:r w:rsidRPr="001D3550">
          <w:rPr>
            <w:noProof/>
            <w:webHidden/>
          </w:rPr>
          <w:fldChar w:fldCharType="separate"/>
        </w:r>
        <w:r>
          <w:rPr>
            <w:noProof/>
            <w:webHidden/>
          </w:rPr>
          <w:t>62</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16" w:history="1">
        <w:r w:rsidRPr="001D3550">
          <w:rPr>
            <w:rStyle w:val="Hyperlink"/>
            <w:noProof/>
            <w:color w:val="auto"/>
          </w:rPr>
          <w:t>Điều 53. Kiểm toán</w:t>
        </w:r>
        <w:r w:rsidRPr="001D3550">
          <w:rPr>
            <w:noProof/>
            <w:webHidden/>
          </w:rPr>
          <w:tab/>
        </w:r>
        <w:r w:rsidRPr="001D3550">
          <w:rPr>
            <w:noProof/>
            <w:webHidden/>
          </w:rPr>
          <w:fldChar w:fldCharType="begin"/>
        </w:r>
        <w:r w:rsidRPr="001D3550">
          <w:rPr>
            <w:noProof/>
            <w:webHidden/>
          </w:rPr>
          <w:instrText xml:space="preserve"> PAGEREF _Toc38988016 \h </w:instrText>
        </w:r>
        <w:r w:rsidRPr="001D3550">
          <w:rPr>
            <w:noProof/>
            <w:webHidden/>
          </w:rPr>
        </w:r>
        <w:r w:rsidRPr="001D3550">
          <w:rPr>
            <w:noProof/>
            <w:webHidden/>
          </w:rPr>
          <w:fldChar w:fldCharType="separate"/>
        </w:r>
        <w:r>
          <w:rPr>
            <w:noProof/>
            <w:webHidden/>
          </w:rPr>
          <w:t>62</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17" w:history="1">
        <w:r w:rsidRPr="001D3550">
          <w:rPr>
            <w:rStyle w:val="Hyperlink"/>
            <w:noProof/>
            <w:color w:val="auto"/>
          </w:rPr>
          <w:t xml:space="preserve">CHƯƠNG </w:t>
        </w:r>
        <w:r w:rsidRPr="001D3550">
          <w:rPr>
            <w:rStyle w:val="Hyperlink"/>
            <w:noProof/>
            <w:color w:val="auto"/>
            <w:lang w:val="it-IT"/>
          </w:rPr>
          <w:t>XVII</w:t>
        </w:r>
        <w:r w:rsidRPr="001D3550">
          <w:rPr>
            <w:noProof/>
            <w:webHidden/>
          </w:rPr>
          <w:tab/>
        </w:r>
        <w:r w:rsidRPr="001D3550">
          <w:rPr>
            <w:noProof/>
            <w:webHidden/>
          </w:rPr>
          <w:fldChar w:fldCharType="begin"/>
        </w:r>
        <w:r w:rsidRPr="001D3550">
          <w:rPr>
            <w:noProof/>
            <w:webHidden/>
          </w:rPr>
          <w:instrText xml:space="preserve"> PAGEREF _Toc38988017 \h </w:instrText>
        </w:r>
        <w:r w:rsidRPr="001D3550">
          <w:rPr>
            <w:noProof/>
            <w:webHidden/>
          </w:rPr>
        </w:r>
        <w:r w:rsidRPr="001D3550">
          <w:rPr>
            <w:noProof/>
            <w:webHidden/>
          </w:rPr>
          <w:fldChar w:fldCharType="separate"/>
        </w:r>
        <w:r>
          <w:rPr>
            <w:noProof/>
            <w:webHidden/>
          </w:rPr>
          <w:t>63</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18" w:history="1">
        <w:r w:rsidRPr="001D3550">
          <w:rPr>
            <w:rStyle w:val="Hyperlink"/>
            <w:noProof/>
            <w:color w:val="auto"/>
            <w:lang w:val="it-IT"/>
          </w:rPr>
          <w:t>CON DẤU</w:t>
        </w:r>
        <w:r w:rsidRPr="001D3550">
          <w:rPr>
            <w:noProof/>
            <w:webHidden/>
          </w:rPr>
          <w:tab/>
        </w:r>
        <w:r w:rsidRPr="001D3550">
          <w:rPr>
            <w:noProof/>
            <w:webHidden/>
          </w:rPr>
          <w:fldChar w:fldCharType="begin"/>
        </w:r>
        <w:r w:rsidRPr="001D3550">
          <w:rPr>
            <w:noProof/>
            <w:webHidden/>
          </w:rPr>
          <w:instrText xml:space="preserve"> PAGEREF _Toc38988018 \h </w:instrText>
        </w:r>
        <w:r w:rsidRPr="001D3550">
          <w:rPr>
            <w:noProof/>
            <w:webHidden/>
          </w:rPr>
        </w:r>
        <w:r w:rsidRPr="001D3550">
          <w:rPr>
            <w:noProof/>
            <w:webHidden/>
          </w:rPr>
          <w:fldChar w:fldCharType="separate"/>
        </w:r>
        <w:r>
          <w:rPr>
            <w:noProof/>
            <w:webHidden/>
          </w:rPr>
          <w:t>63</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19" w:history="1">
        <w:r w:rsidRPr="001D3550">
          <w:rPr>
            <w:rStyle w:val="Hyperlink"/>
            <w:noProof/>
            <w:color w:val="auto"/>
            <w:lang w:val="it-IT"/>
          </w:rPr>
          <w:t>Điều 54. Con dấu</w:t>
        </w:r>
        <w:r w:rsidRPr="001D3550">
          <w:rPr>
            <w:noProof/>
            <w:webHidden/>
          </w:rPr>
          <w:tab/>
        </w:r>
        <w:r w:rsidRPr="001D3550">
          <w:rPr>
            <w:noProof/>
            <w:webHidden/>
          </w:rPr>
          <w:fldChar w:fldCharType="begin"/>
        </w:r>
        <w:r w:rsidRPr="001D3550">
          <w:rPr>
            <w:noProof/>
            <w:webHidden/>
          </w:rPr>
          <w:instrText xml:space="preserve"> PAGEREF _Toc38988019 \h </w:instrText>
        </w:r>
        <w:r w:rsidRPr="001D3550">
          <w:rPr>
            <w:noProof/>
            <w:webHidden/>
          </w:rPr>
        </w:r>
        <w:r w:rsidRPr="001D3550">
          <w:rPr>
            <w:noProof/>
            <w:webHidden/>
          </w:rPr>
          <w:fldChar w:fldCharType="separate"/>
        </w:r>
        <w:r>
          <w:rPr>
            <w:noProof/>
            <w:webHidden/>
          </w:rPr>
          <w:t>63</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20" w:history="1">
        <w:r w:rsidRPr="001D3550">
          <w:rPr>
            <w:rStyle w:val="Hyperlink"/>
            <w:noProof/>
            <w:color w:val="auto"/>
          </w:rPr>
          <w:t xml:space="preserve">CHƯƠNG </w:t>
        </w:r>
        <w:r w:rsidRPr="001D3550">
          <w:rPr>
            <w:rStyle w:val="Hyperlink"/>
            <w:noProof/>
            <w:color w:val="auto"/>
            <w:lang w:val="it-IT"/>
          </w:rPr>
          <w:t>XVIII</w:t>
        </w:r>
        <w:r w:rsidRPr="001D3550">
          <w:rPr>
            <w:noProof/>
            <w:webHidden/>
          </w:rPr>
          <w:tab/>
        </w:r>
        <w:r w:rsidRPr="001D3550">
          <w:rPr>
            <w:noProof/>
            <w:webHidden/>
          </w:rPr>
          <w:fldChar w:fldCharType="begin"/>
        </w:r>
        <w:r w:rsidRPr="001D3550">
          <w:rPr>
            <w:noProof/>
            <w:webHidden/>
          </w:rPr>
          <w:instrText xml:space="preserve"> PAGEREF _Toc38988020 \h </w:instrText>
        </w:r>
        <w:r w:rsidRPr="001D3550">
          <w:rPr>
            <w:noProof/>
            <w:webHidden/>
          </w:rPr>
        </w:r>
        <w:r w:rsidRPr="001D3550">
          <w:rPr>
            <w:noProof/>
            <w:webHidden/>
          </w:rPr>
          <w:fldChar w:fldCharType="separate"/>
        </w:r>
        <w:r>
          <w:rPr>
            <w:noProof/>
            <w:webHidden/>
          </w:rPr>
          <w:t>63</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21" w:history="1">
        <w:r w:rsidRPr="001D3550">
          <w:rPr>
            <w:rStyle w:val="Hyperlink"/>
            <w:noProof/>
            <w:color w:val="auto"/>
            <w:lang w:val="it-IT"/>
          </w:rPr>
          <w:t>CHẤM DỨT HOẠT ĐỘNG VÀ THANH LÝ</w:t>
        </w:r>
        <w:r w:rsidRPr="001D3550">
          <w:rPr>
            <w:noProof/>
            <w:webHidden/>
          </w:rPr>
          <w:tab/>
        </w:r>
        <w:r w:rsidRPr="001D3550">
          <w:rPr>
            <w:noProof/>
            <w:webHidden/>
          </w:rPr>
          <w:fldChar w:fldCharType="begin"/>
        </w:r>
        <w:r w:rsidRPr="001D3550">
          <w:rPr>
            <w:noProof/>
            <w:webHidden/>
          </w:rPr>
          <w:instrText xml:space="preserve"> PAGEREF _Toc38988021 \h </w:instrText>
        </w:r>
        <w:r w:rsidRPr="001D3550">
          <w:rPr>
            <w:noProof/>
            <w:webHidden/>
          </w:rPr>
        </w:r>
        <w:r w:rsidRPr="001D3550">
          <w:rPr>
            <w:noProof/>
            <w:webHidden/>
          </w:rPr>
          <w:fldChar w:fldCharType="separate"/>
        </w:r>
        <w:r>
          <w:rPr>
            <w:noProof/>
            <w:webHidden/>
          </w:rPr>
          <w:t>63</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22" w:history="1">
        <w:r w:rsidRPr="001D3550">
          <w:rPr>
            <w:rStyle w:val="Hyperlink"/>
            <w:noProof/>
            <w:color w:val="auto"/>
            <w:lang w:val="it-IT"/>
          </w:rPr>
          <w:t>Điều 55. Chấm dứt hoạt động</w:t>
        </w:r>
        <w:r w:rsidRPr="001D3550">
          <w:rPr>
            <w:noProof/>
            <w:webHidden/>
          </w:rPr>
          <w:tab/>
        </w:r>
        <w:r w:rsidRPr="001D3550">
          <w:rPr>
            <w:noProof/>
            <w:webHidden/>
          </w:rPr>
          <w:fldChar w:fldCharType="begin"/>
        </w:r>
        <w:r w:rsidRPr="001D3550">
          <w:rPr>
            <w:noProof/>
            <w:webHidden/>
          </w:rPr>
          <w:instrText xml:space="preserve"> PAGEREF _Toc38988022 \h </w:instrText>
        </w:r>
        <w:r w:rsidRPr="001D3550">
          <w:rPr>
            <w:noProof/>
            <w:webHidden/>
          </w:rPr>
        </w:r>
        <w:r w:rsidRPr="001D3550">
          <w:rPr>
            <w:noProof/>
            <w:webHidden/>
          </w:rPr>
          <w:fldChar w:fldCharType="separate"/>
        </w:r>
        <w:r>
          <w:rPr>
            <w:noProof/>
            <w:webHidden/>
          </w:rPr>
          <w:t>63</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23" w:history="1">
        <w:r w:rsidRPr="001D3550">
          <w:rPr>
            <w:rStyle w:val="Hyperlink"/>
            <w:iCs/>
            <w:noProof/>
            <w:color w:val="auto"/>
            <w:lang w:val="it-IT"/>
          </w:rPr>
          <w:t>Điều</w:t>
        </w:r>
        <w:r w:rsidRPr="001D3550">
          <w:rPr>
            <w:rStyle w:val="Hyperlink"/>
            <w:noProof/>
            <w:color w:val="auto"/>
            <w:lang w:val="it-IT"/>
          </w:rPr>
          <w:t xml:space="preserve"> 56. Gia hạn hoạt động</w:t>
        </w:r>
        <w:r w:rsidRPr="001D3550">
          <w:rPr>
            <w:noProof/>
            <w:webHidden/>
          </w:rPr>
          <w:tab/>
        </w:r>
        <w:r w:rsidRPr="001D3550">
          <w:rPr>
            <w:noProof/>
            <w:webHidden/>
          </w:rPr>
          <w:fldChar w:fldCharType="begin"/>
        </w:r>
        <w:r w:rsidRPr="001D3550">
          <w:rPr>
            <w:noProof/>
            <w:webHidden/>
          </w:rPr>
          <w:instrText xml:space="preserve"> PAGEREF _Toc38988023 \h </w:instrText>
        </w:r>
        <w:r w:rsidRPr="001D3550">
          <w:rPr>
            <w:noProof/>
            <w:webHidden/>
          </w:rPr>
        </w:r>
        <w:r w:rsidRPr="001D3550">
          <w:rPr>
            <w:noProof/>
            <w:webHidden/>
          </w:rPr>
          <w:fldChar w:fldCharType="separate"/>
        </w:r>
        <w:r>
          <w:rPr>
            <w:noProof/>
            <w:webHidden/>
          </w:rPr>
          <w:t>64</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24" w:history="1">
        <w:r w:rsidRPr="001D3550">
          <w:rPr>
            <w:rStyle w:val="Hyperlink"/>
            <w:noProof/>
            <w:color w:val="auto"/>
            <w:lang w:val="it-IT"/>
          </w:rPr>
          <w:t>Điều 57. Thanh lý</w:t>
        </w:r>
        <w:r w:rsidRPr="001D3550">
          <w:rPr>
            <w:noProof/>
            <w:webHidden/>
          </w:rPr>
          <w:tab/>
        </w:r>
        <w:r w:rsidRPr="001D3550">
          <w:rPr>
            <w:noProof/>
            <w:webHidden/>
          </w:rPr>
          <w:fldChar w:fldCharType="begin"/>
        </w:r>
        <w:r w:rsidRPr="001D3550">
          <w:rPr>
            <w:noProof/>
            <w:webHidden/>
          </w:rPr>
          <w:instrText xml:space="preserve"> PAGEREF _Toc38988024 \h </w:instrText>
        </w:r>
        <w:r w:rsidRPr="001D3550">
          <w:rPr>
            <w:noProof/>
            <w:webHidden/>
          </w:rPr>
        </w:r>
        <w:r w:rsidRPr="001D3550">
          <w:rPr>
            <w:noProof/>
            <w:webHidden/>
          </w:rPr>
          <w:fldChar w:fldCharType="separate"/>
        </w:r>
        <w:r>
          <w:rPr>
            <w:noProof/>
            <w:webHidden/>
          </w:rPr>
          <w:t>64</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25" w:history="1">
        <w:r w:rsidRPr="001D3550">
          <w:rPr>
            <w:rStyle w:val="Hyperlink"/>
            <w:noProof/>
            <w:color w:val="auto"/>
          </w:rPr>
          <w:t xml:space="preserve">CHƯƠNG </w:t>
        </w:r>
        <w:r w:rsidRPr="001D3550">
          <w:rPr>
            <w:rStyle w:val="Hyperlink"/>
            <w:noProof/>
            <w:color w:val="auto"/>
            <w:lang w:val="it-IT"/>
          </w:rPr>
          <w:t>XIX</w:t>
        </w:r>
        <w:r w:rsidRPr="001D3550">
          <w:rPr>
            <w:noProof/>
            <w:webHidden/>
          </w:rPr>
          <w:tab/>
        </w:r>
        <w:r w:rsidRPr="001D3550">
          <w:rPr>
            <w:noProof/>
            <w:webHidden/>
          </w:rPr>
          <w:fldChar w:fldCharType="begin"/>
        </w:r>
        <w:r w:rsidRPr="001D3550">
          <w:rPr>
            <w:noProof/>
            <w:webHidden/>
          </w:rPr>
          <w:instrText xml:space="preserve"> PAGEREF _Toc38988025 \h </w:instrText>
        </w:r>
        <w:r w:rsidRPr="001D3550">
          <w:rPr>
            <w:noProof/>
            <w:webHidden/>
          </w:rPr>
        </w:r>
        <w:r w:rsidRPr="001D3550">
          <w:rPr>
            <w:noProof/>
            <w:webHidden/>
          </w:rPr>
          <w:fldChar w:fldCharType="separate"/>
        </w:r>
        <w:r>
          <w:rPr>
            <w:noProof/>
            <w:webHidden/>
          </w:rPr>
          <w:t>65</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26" w:history="1">
        <w:r w:rsidRPr="001D3550">
          <w:rPr>
            <w:rStyle w:val="Hyperlink"/>
            <w:noProof/>
            <w:color w:val="auto"/>
            <w:lang w:val="it-IT"/>
          </w:rPr>
          <w:t>GIẢI QUYẾT TRANH CHẤP NỘI BỘ</w:t>
        </w:r>
        <w:r w:rsidRPr="001D3550">
          <w:rPr>
            <w:noProof/>
            <w:webHidden/>
          </w:rPr>
          <w:tab/>
        </w:r>
        <w:r w:rsidRPr="001D3550">
          <w:rPr>
            <w:noProof/>
            <w:webHidden/>
          </w:rPr>
          <w:fldChar w:fldCharType="begin"/>
        </w:r>
        <w:r w:rsidRPr="001D3550">
          <w:rPr>
            <w:noProof/>
            <w:webHidden/>
          </w:rPr>
          <w:instrText xml:space="preserve"> PAGEREF _Toc38988026 \h </w:instrText>
        </w:r>
        <w:r w:rsidRPr="001D3550">
          <w:rPr>
            <w:noProof/>
            <w:webHidden/>
          </w:rPr>
        </w:r>
        <w:r w:rsidRPr="001D3550">
          <w:rPr>
            <w:noProof/>
            <w:webHidden/>
          </w:rPr>
          <w:fldChar w:fldCharType="separate"/>
        </w:r>
        <w:r>
          <w:rPr>
            <w:noProof/>
            <w:webHidden/>
          </w:rPr>
          <w:t>65</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27" w:history="1">
        <w:r w:rsidRPr="001D3550">
          <w:rPr>
            <w:rStyle w:val="Hyperlink"/>
            <w:noProof/>
            <w:color w:val="auto"/>
            <w:lang w:val="it-IT"/>
          </w:rPr>
          <w:t>Điều 58. Giải quyết tranh chấp nội bộ</w:t>
        </w:r>
        <w:r w:rsidRPr="001D3550">
          <w:rPr>
            <w:noProof/>
            <w:webHidden/>
          </w:rPr>
          <w:tab/>
        </w:r>
        <w:r w:rsidRPr="001D3550">
          <w:rPr>
            <w:noProof/>
            <w:webHidden/>
          </w:rPr>
          <w:fldChar w:fldCharType="begin"/>
        </w:r>
        <w:r w:rsidRPr="001D3550">
          <w:rPr>
            <w:noProof/>
            <w:webHidden/>
          </w:rPr>
          <w:instrText xml:space="preserve"> PAGEREF _Toc38988027 \h </w:instrText>
        </w:r>
        <w:r w:rsidRPr="001D3550">
          <w:rPr>
            <w:noProof/>
            <w:webHidden/>
          </w:rPr>
        </w:r>
        <w:r w:rsidRPr="001D3550">
          <w:rPr>
            <w:noProof/>
            <w:webHidden/>
          </w:rPr>
          <w:fldChar w:fldCharType="separate"/>
        </w:r>
        <w:r>
          <w:rPr>
            <w:noProof/>
            <w:webHidden/>
          </w:rPr>
          <w:t>65</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28" w:history="1">
        <w:r w:rsidRPr="001D3550">
          <w:rPr>
            <w:rStyle w:val="Hyperlink"/>
            <w:noProof/>
            <w:color w:val="auto"/>
          </w:rPr>
          <w:t xml:space="preserve">CHƯƠNG </w:t>
        </w:r>
        <w:r w:rsidRPr="001D3550">
          <w:rPr>
            <w:rStyle w:val="Hyperlink"/>
            <w:noProof/>
            <w:color w:val="auto"/>
            <w:lang w:val="it-IT"/>
          </w:rPr>
          <w:t>XX</w:t>
        </w:r>
        <w:r w:rsidRPr="001D3550">
          <w:rPr>
            <w:noProof/>
            <w:webHidden/>
          </w:rPr>
          <w:tab/>
        </w:r>
        <w:r w:rsidRPr="001D3550">
          <w:rPr>
            <w:noProof/>
            <w:webHidden/>
          </w:rPr>
          <w:fldChar w:fldCharType="begin"/>
        </w:r>
        <w:r w:rsidRPr="001D3550">
          <w:rPr>
            <w:noProof/>
            <w:webHidden/>
          </w:rPr>
          <w:instrText xml:space="preserve"> PAGEREF _Toc38988028 \h </w:instrText>
        </w:r>
        <w:r w:rsidRPr="001D3550">
          <w:rPr>
            <w:noProof/>
            <w:webHidden/>
          </w:rPr>
        </w:r>
        <w:r w:rsidRPr="001D3550">
          <w:rPr>
            <w:noProof/>
            <w:webHidden/>
          </w:rPr>
          <w:fldChar w:fldCharType="separate"/>
        </w:r>
        <w:r>
          <w:rPr>
            <w:noProof/>
            <w:webHidden/>
          </w:rPr>
          <w:t>66</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29" w:history="1">
        <w:r w:rsidRPr="001D3550">
          <w:rPr>
            <w:rStyle w:val="Hyperlink"/>
            <w:noProof/>
            <w:color w:val="auto"/>
            <w:lang w:val="it-IT"/>
          </w:rPr>
          <w:t>BỔ SUNG VÀ SỬA ĐỔI ĐIỀU LỆ</w:t>
        </w:r>
        <w:r w:rsidRPr="001D3550">
          <w:rPr>
            <w:noProof/>
            <w:webHidden/>
          </w:rPr>
          <w:tab/>
        </w:r>
        <w:r w:rsidRPr="001D3550">
          <w:rPr>
            <w:noProof/>
            <w:webHidden/>
          </w:rPr>
          <w:fldChar w:fldCharType="begin"/>
        </w:r>
        <w:r w:rsidRPr="001D3550">
          <w:rPr>
            <w:noProof/>
            <w:webHidden/>
          </w:rPr>
          <w:instrText xml:space="preserve"> PAGEREF _Toc38988029 \h </w:instrText>
        </w:r>
        <w:r w:rsidRPr="001D3550">
          <w:rPr>
            <w:noProof/>
            <w:webHidden/>
          </w:rPr>
        </w:r>
        <w:r w:rsidRPr="001D3550">
          <w:rPr>
            <w:noProof/>
            <w:webHidden/>
          </w:rPr>
          <w:fldChar w:fldCharType="separate"/>
        </w:r>
        <w:r>
          <w:rPr>
            <w:noProof/>
            <w:webHidden/>
          </w:rPr>
          <w:t>66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30" w:history="1">
        <w:r w:rsidRPr="001D3550">
          <w:rPr>
            <w:rStyle w:val="Hyperlink"/>
            <w:noProof/>
            <w:color w:val="auto"/>
            <w:lang w:val="it-IT"/>
          </w:rPr>
          <w:t>Điều 59. Bổ sung và sửa đổi Điều lệ</w:t>
        </w:r>
        <w:r w:rsidRPr="001D3550">
          <w:rPr>
            <w:noProof/>
            <w:webHidden/>
          </w:rPr>
          <w:tab/>
        </w:r>
        <w:r w:rsidRPr="001D3550">
          <w:rPr>
            <w:noProof/>
            <w:webHidden/>
          </w:rPr>
          <w:fldChar w:fldCharType="begin"/>
        </w:r>
        <w:r w:rsidRPr="001D3550">
          <w:rPr>
            <w:noProof/>
            <w:webHidden/>
          </w:rPr>
          <w:instrText xml:space="preserve"> PAGEREF _Toc38988030 \h </w:instrText>
        </w:r>
        <w:r w:rsidRPr="001D3550">
          <w:rPr>
            <w:noProof/>
            <w:webHidden/>
          </w:rPr>
        </w:r>
        <w:r w:rsidRPr="001D3550">
          <w:rPr>
            <w:noProof/>
            <w:webHidden/>
          </w:rPr>
          <w:fldChar w:fldCharType="separate"/>
        </w:r>
        <w:r>
          <w:rPr>
            <w:noProof/>
            <w:webHidden/>
          </w:rPr>
          <w:t>66</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31" w:history="1">
        <w:r w:rsidRPr="001D3550">
          <w:rPr>
            <w:rStyle w:val="Hyperlink"/>
            <w:noProof/>
            <w:color w:val="auto"/>
          </w:rPr>
          <w:t xml:space="preserve">CHƯƠNG </w:t>
        </w:r>
        <w:r w:rsidRPr="001D3550">
          <w:rPr>
            <w:rStyle w:val="Hyperlink"/>
            <w:noProof/>
            <w:color w:val="auto"/>
            <w:lang w:val="it-IT"/>
          </w:rPr>
          <w:t>XXI</w:t>
        </w:r>
        <w:r w:rsidRPr="001D3550">
          <w:rPr>
            <w:noProof/>
            <w:webHidden/>
          </w:rPr>
          <w:tab/>
        </w:r>
        <w:r w:rsidRPr="001D3550">
          <w:rPr>
            <w:noProof/>
            <w:webHidden/>
          </w:rPr>
          <w:fldChar w:fldCharType="begin"/>
        </w:r>
        <w:r w:rsidRPr="001D3550">
          <w:rPr>
            <w:noProof/>
            <w:webHidden/>
          </w:rPr>
          <w:instrText xml:space="preserve"> PAGEREF _Toc38988031 \h </w:instrText>
        </w:r>
        <w:r w:rsidRPr="001D3550">
          <w:rPr>
            <w:noProof/>
            <w:webHidden/>
          </w:rPr>
        </w:r>
        <w:r w:rsidRPr="001D3550">
          <w:rPr>
            <w:noProof/>
            <w:webHidden/>
          </w:rPr>
          <w:fldChar w:fldCharType="separate"/>
        </w:r>
        <w:r>
          <w:rPr>
            <w:noProof/>
            <w:webHidden/>
          </w:rPr>
          <w:t>66</w:t>
        </w:r>
        <w:r w:rsidRPr="001D3550">
          <w:rPr>
            <w:noProof/>
            <w:webHidden/>
          </w:rPr>
          <w:fldChar w:fldCharType="end"/>
        </w:r>
      </w:hyperlink>
    </w:p>
    <w:p w:rsidR="007A7CD1" w:rsidRPr="001D3550" w:rsidRDefault="007A7CD1" w:rsidP="007A7CD1">
      <w:pPr>
        <w:pStyle w:val="TOC2"/>
        <w:rPr>
          <w:rFonts w:asciiTheme="minorHAnsi" w:eastAsiaTheme="minorEastAsia" w:hAnsiTheme="minorHAnsi" w:cstheme="minorBidi"/>
          <w:noProof/>
          <w:sz w:val="22"/>
          <w:szCs w:val="22"/>
        </w:rPr>
      </w:pPr>
      <w:hyperlink w:anchor="_Toc38988032" w:history="1">
        <w:r w:rsidRPr="001D3550">
          <w:rPr>
            <w:rStyle w:val="Hyperlink"/>
            <w:noProof/>
            <w:color w:val="auto"/>
            <w:lang w:val="it-IT"/>
          </w:rPr>
          <w:t>HIỆU LỰC</w:t>
        </w:r>
        <w:r w:rsidRPr="001D3550">
          <w:rPr>
            <w:noProof/>
            <w:webHidden/>
          </w:rPr>
          <w:tab/>
        </w:r>
        <w:r w:rsidRPr="001D3550">
          <w:rPr>
            <w:noProof/>
            <w:webHidden/>
          </w:rPr>
          <w:fldChar w:fldCharType="begin"/>
        </w:r>
        <w:r w:rsidRPr="001D3550">
          <w:rPr>
            <w:noProof/>
            <w:webHidden/>
          </w:rPr>
          <w:instrText xml:space="preserve"> PAGEREF _Toc38988032 \h </w:instrText>
        </w:r>
        <w:r w:rsidRPr="001D3550">
          <w:rPr>
            <w:noProof/>
            <w:webHidden/>
          </w:rPr>
        </w:r>
        <w:r w:rsidRPr="001D3550">
          <w:rPr>
            <w:noProof/>
            <w:webHidden/>
          </w:rPr>
          <w:fldChar w:fldCharType="separate"/>
        </w:r>
        <w:r>
          <w:rPr>
            <w:noProof/>
            <w:webHidden/>
          </w:rPr>
          <w:t>66</w:t>
        </w:r>
        <w:r w:rsidRPr="001D3550">
          <w:rPr>
            <w:noProof/>
            <w:webHidden/>
          </w:rPr>
          <w:fldChar w:fldCharType="end"/>
        </w:r>
      </w:hyperlink>
    </w:p>
    <w:p w:rsidR="007A7CD1" w:rsidRPr="001D3550" w:rsidRDefault="007A7CD1" w:rsidP="007A7CD1">
      <w:pPr>
        <w:pStyle w:val="TOC3"/>
        <w:rPr>
          <w:rFonts w:asciiTheme="minorHAnsi" w:eastAsiaTheme="minorEastAsia" w:hAnsiTheme="minorHAnsi" w:cstheme="minorBidi"/>
          <w:noProof/>
          <w:sz w:val="22"/>
          <w:szCs w:val="22"/>
        </w:rPr>
      </w:pPr>
      <w:hyperlink w:anchor="_Toc38988033" w:history="1">
        <w:r w:rsidRPr="001D3550">
          <w:rPr>
            <w:rStyle w:val="Hyperlink"/>
            <w:noProof/>
            <w:color w:val="auto"/>
            <w:lang w:val="it-IT"/>
          </w:rPr>
          <w:t>Điều 60. Ngày hiệu lực</w:t>
        </w:r>
        <w:r w:rsidRPr="001D3550">
          <w:rPr>
            <w:noProof/>
            <w:webHidden/>
          </w:rPr>
          <w:tab/>
        </w:r>
        <w:r w:rsidRPr="001D3550">
          <w:rPr>
            <w:noProof/>
            <w:webHidden/>
          </w:rPr>
          <w:fldChar w:fldCharType="begin"/>
        </w:r>
        <w:r w:rsidRPr="001D3550">
          <w:rPr>
            <w:noProof/>
            <w:webHidden/>
          </w:rPr>
          <w:instrText xml:space="preserve"> PAGEREF _Toc38988033 \h </w:instrText>
        </w:r>
        <w:r w:rsidRPr="001D3550">
          <w:rPr>
            <w:noProof/>
            <w:webHidden/>
          </w:rPr>
        </w:r>
        <w:r w:rsidRPr="001D3550">
          <w:rPr>
            <w:noProof/>
            <w:webHidden/>
          </w:rPr>
          <w:fldChar w:fldCharType="separate"/>
        </w:r>
        <w:r>
          <w:rPr>
            <w:noProof/>
            <w:webHidden/>
          </w:rPr>
          <w:t>66</w:t>
        </w:r>
        <w:r w:rsidRPr="001D3550">
          <w:rPr>
            <w:noProof/>
            <w:webHidden/>
          </w:rPr>
          <w:fldChar w:fldCharType="end"/>
        </w:r>
      </w:hyperlink>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r w:rsidRPr="001D3550">
        <w:rPr>
          <w:sz w:val="28"/>
          <w:szCs w:val="28"/>
          <w:lang w:val="nl-NL"/>
        </w:rPr>
        <w:fldChar w:fldCharType="end"/>
      </w:r>
      <w:bookmarkStart w:id="2" w:name="_Toc133493795"/>
      <w:bookmarkStart w:id="3" w:name="_Toc133493794"/>
      <w:bookmarkStart w:id="4" w:name="_Toc38987938"/>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pStyle w:val="Heading1"/>
        <w:numPr>
          <w:ilvl w:val="0"/>
          <w:numId w:val="0"/>
        </w:numPr>
        <w:tabs>
          <w:tab w:val="left" w:pos="720"/>
        </w:tabs>
        <w:spacing w:before="60" w:line="400" w:lineRule="exact"/>
        <w:jc w:val="center"/>
        <w:rPr>
          <w:sz w:val="28"/>
          <w:szCs w:val="28"/>
          <w:lang w:val="nl-NL"/>
        </w:rPr>
      </w:pPr>
    </w:p>
    <w:p w:rsidR="007A7CD1" w:rsidRPr="001D3550" w:rsidRDefault="007A7CD1" w:rsidP="007A7CD1">
      <w:pPr>
        <w:rPr>
          <w:lang w:val="nl-NL"/>
        </w:rPr>
      </w:pPr>
    </w:p>
    <w:p w:rsidR="007A7CD1" w:rsidRPr="001D3550" w:rsidRDefault="007A7CD1" w:rsidP="007A7CD1">
      <w:pPr>
        <w:pStyle w:val="Heading1"/>
        <w:numPr>
          <w:ilvl w:val="0"/>
          <w:numId w:val="0"/>
        </w:numPr>
        <w:tabs>
          <w:tab w:val="left" w:pos="720"/>
        </w:tabs>
        <w:spacing w:before="60" w:line="400" w:lineRule="exact"/>
        <w:jc w:val="center"/>
        <w:rPr>
          <w:rFonts w:ascii="Times New Roman" w:hAnsi="Times New Roman" w:cs="Times New Roman"/>
        </w:rPr>
      </w:pPr>
      <w:r w:rsidRPr="001D3550">
        <w:rPr>
          <w:rFonts w:ascii="Times New Roman" w:hAnsi="Times New Roman" w:cs="Times New Roman"/>
        </w:rPr>
        <w:lastRenderedPageBreak/>
        <w:t>PHẦN MỞ ĐẦU</w:t>
      </w:r>
      <w:bookmarkEnd w:id="2"/>
      <w:bookmarkEnd w:id="3"/>
      <w:bookmarkEnd w:id="4"/>
    </w:p>
    <w:p w:rsidR="007A7CD1" w:rsidRPr="001D3550" w:rsidRDefault="007A7CD1" w:rsidP="007A7CD1">
      <w:pPr>
        <w:spacing w:line="240" w:lineRule="exact"/>
        <w:ind w:firstLine="720"/>
        <w:jc w:val="both"/>
        <w:rPr>
          <w:sz w:val="28"/>
          <w:szCs w:val="28"/>
        </w:rPr>
      </w:pPr>
    </w:p>
    <w:p w:rsidR="007A7CD1" w:rsidRDefault="007A7CD1" w:rsidP="007A7CD1">
      <w:pPr>
        <w:spacing w:before="120" w:after="120" w:line="400" w:lineRule="exact"/>
        <w:ind w:left="720"/>
        <w:jc w:val="both"/>
        <w:rPr>
          <w:sz w:val="26"/>
          <w:szCs w:val="28"/>
        </w:rPr>
      </w:pPr>
      <w:r w:rsidRPr="001D3550">
        <w:rPr>
          <w:sz w:val="26"/>
          <w:szCs w:val="28"/>
        </w:rPr>
        <w:t>Điều lệ này là cơ sở pháp lý cho Công ty cổ phần Đầu tư và Xây dựng HUD3 (dưới đây gọi là “Công ty”), là công ty cổ phần, được thành lập theo Luật doanh nghiệp, Điều lệ, các quy định của Công ty, các Nghị quyết của Đại hội cổ đông và Hội đồng quản trị nếu đã được thông qua một cách hợp lệ phù hợp với luật pháp liên quan sẽ là những quy tắc và quy định ràng buộc để tiến hành hoạt động kinh doanh của Công ty.</w:t>
      </w:r>
      <w:bookmarkStart w:id="5" w:name="_Toc133493796"/>
    </w:p>
    <w:p w:rsidR="007A7CD1" w:rsidRPr="001D3550" w:rsidRDefault="007A7CD1" w:rsidP="007A7CD1">
      <w:pPr>
        <w:spacing w:before="120" w:after="120" w:line="400" w:lineRule="exact"/>
        <w:ind w:left="720"/>
        <w:jc w:val="both"/>
        <w:rPr>
          <w:sz w:val="26"/>
          <w:szCs w:val="28"/>
        </w:rPr>
      </w:pPr>
    </w:p>
    <w:p w:rsidR="007A7CD1" w:rsidRPr="001D3550" w:rsidRDefault="007A7CD1" w:rsidP="007A7CD1">
      <w:pPr>
        <w:spacing w:before="120" w:after="120" w:line="400" w:lineRule="exact"/>
        <w:ind w:left="720"/>
        <w:jc w:val="center"/>
        <w:rPr>
          <w:b/>
          <w:sz w:val="30"/>
          <w:szCs w:val="28"/>
        </w:rPr>
      </w:pPr>
      <w:r w:rsidRPr="001D3550">
        <w:rPr>
          <w:b/>
          <w:sz w:val="28"/>
        </w:rPr>
        <w:t>CHƯƠNG I</w:t>
      </w:r>
    </w:p>
    <w:p w:rsidR="007A7CD1" w:rsidRPr="001D3550" w:rsidRDefault="007A7CD1" w:rsidP="007A7CD1">
      <w:pPr>
        <w:pStyle w:val="Heading2"/>
        <w:numPr>
          <w:ilvl w:val="0"/>
          <w:numId w:val="0"/>
        </w:numPr>
        <w:tabs>
          <w:tab w:val="left" w:pos="720"/>
        </w:tabs>
        <w:spacing w:before="120" w:after="360"/>
        <w:jc w:val="center"/>
        <w:rPr>
          <w:rFonts w:ascii="Times New Roman" w:hAnsi="Times New Roman" w:cs="Times New Roman"/>
          <w:i w:val="0"/>
        </w:rPr>
      </w:pPr>
      <w:bookmarkStart w:id="6" w:name="_Toc38987939"/>
      <w:r w:rsidRPr="001D3550">
        <w:rPr>
          <w:rFonts w:ascii="Times New Roman" w:hAnsi="Times New Roman" w:cs="Times New Roman"/>
          <w:i w:val="0"/>
        </w:rPr>
        <w:t>ĐỊNH NGHĨA CÁC THUẬT NGỮ TRONG ĐIỀU LỆ</w:t>
      </w:r>
      <w:bookmarkEnd w:id="5"/>
      <w:bookmarkEnd w:id="6"/>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nl-NL"/>
        </w:rPr>
      </w:pPr>
      <w:bookmarkStart w:id="7" w:name="_Toc133493797"/>
      <w:bookmarkStart w:id="8" w:name="_Toc38987940"/>
      <w:r w:rsidRPr="001D3550">
        <w:rPr>
          <w:rFonts w:ascii="Times New Roman" w:hAnsi="Times New Roman" w:cs="Times New Roman"/>
          <w:lang w:val="nl-NL"/>
        </w:rPr>
        <w:t>Điều 1. Định nghĩa</w:t>
      </w:r>
      <w:bookmarkEnd w:id="7"/>
      <w:bookmarkEnd w:id="8"/>
    </w:p>
    <w:p w:rsidR="007A7CD1" w:rsidRPr="001D3550" w:rsidRDefault="007A7CD1" w:rsidP="007A7CD1">
      <w:pPr>
        <w:pStyle w:val="Heading4"/>
        <w:numPr>
          <w:ilvl w:val="0"/>
          <w:numId w:val="4"/>
        </w:numPr>
        <w:spacing w:before="120" w:after="120" w:line="400" w:lineRule="exact"/>
        <w:jc w:val="both"/>
        <w:rPr>
          <w:b w:val="0"/>
          <w:sz w:val="26"/>
          <w:szCs w:val="26"/>
          <w:lang w:val="nl-NL"/>
        </w:rPr>
      </w:pPr>
      <w:r w:rsidRPr="001D3550">
        <w:rPr>
          <w:b w:val="0"/>
          <w:sz w:val="26"/>
          <w:szCs w:val="26"/>
          <w:lang w:val="nl-NL"/>
        </w:rPr>
        <w:t>Trừ trường hợp các Điều khoản hoặc ngữ cảnh của Điều lệ này quy định khác, những thuật ngữ dưới đây sẽ được hiểu như sau:</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 xml:space="preserve">"Công ty" là Công ty cổ phần Đầu tư và xây dựng HUD3, là loại hình công ty cổ phần, được thành lập và hoạt động theo quy định của Luật doanh nghiệp và các văn bản pháp luật hiện hành có liên quan. </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"Vốn điều lệ" là tổng giá trị mệnh giá cổ phần đã bán cho các cổ đông.</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"Luật Doanh nghiệp" có nghĩa là Luật Doanh nghiệp số 68/2014/QH13 được Quốc hội thông qua ngày 26 tháng 11 năm 2014.</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“Luật chứng khoán” là Luật chứng khoán ngày 29 tháng 6 năm 2006 và luật sửa đổi, bổ sung một số điều của Luật chứng khoán ngày 24/11/2010.</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 xml:space="preserve">“Ngày thành lập” là ngày Công ty được cấp Giấy chứng nhận đăng ký doanh nghiệp theo mô hình Công ty cổ phần lần đầu tiên. </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 xml:space="preserve">“Người điều hành doanh nghiệp” là Giám đốc, Phó Giám đốc, Kế toán trưởng.  </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 xml:space="preserve">  “Người quản lý Công ty” là người quản lý công ty bao gồm Chủ tịch Hội đồng quản trị, thành viên Hội đồng quản trị, Giám đốc, Phó Giám đốc và Kế toán trưởng.</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w:t>
      </w:r>
      <w:r w:rsidRPr="001D3550">
        <w:rPr>
          <w:sz w:val="26"/>
          <w:szCs w:val="26"/>
        </w:rPr>
        <w:t>Cán bộ quản lý” là những người được bổ nhiệm nhằm giúp việc cho Ban giám đốc Công ty, làm việc theo chế độ hợp đồng lao động, có đủ năng lực hành vi dân sự, có trình độ chuyên môn, kinh nghiệm trong lĩnh vực phụ trách, bao gồm nhưng không giới hạn các chức danh trưởng, phó phòng; trưởng, phó các ban quản lý dự án; trưởng, phó ban chỉ huy công trình, ...</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lastRenderedPageBreak/>
        <w:t>"Người có liên quan" là cá nhân hoặc tổ chức có quan hệ trực tiếp hoặc gián tiếp với Công ty trong các trường hợp quy định tại khoản 17 Điều 4 của Luật doanh nghiệp, khoản 34 Điều 6 Luật chứng khoán.</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“Cổ đông lớn” là cổ đông được quy định tại Khoản 9 Điều 6 Luật chứng khoán;</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 xml:space="preserve">"Thời hạn hoạt động" là thời hạn hoạt động của Công ty được quy định tại Điều 2 của Điều lệ này và thời gian gia hạn (nếu có) được Đại hội đồng cổ đông của Công ty thông qua bằng nghị quyết. </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“Việt Nam” có nghĩa là nước Cộng hòa xã hội chủ nghĩa Việt Nam.</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 xml:space="preserve">"Hội đồng quản trị" là cơ quan quản lý công ty, có toàn quyền nhân danh công ty để quyết định, thực hiện các quyền và nghĩa vụ của công ty không thuộc thẩm quyền của Đại hội đồng cổ đông. </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 xml:space="preserve">"Ban kiểm soát" là một đơn vị trong bộ máy tổ chức của Công ty do Đại hội đồng cổ đông Công ty bầu ra, thay mặt cổ đông kiểm soát, giám sát Hội đồng quản trị, Giám đốc trong việc quản lý và điều hành hoạt động sản xuất kinh doanh của Công ty. Chức năng, nhiệm vụ, quyền hạn, điều kiện và tiêu chuẩn của Ban kiểm soát được quy định tại Điều  37, Điều 38 và Điều 39 Điều lệ này. </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“Công ty con” là bất kỳ công ty nào mà trong đó công ty HUD3 (i) sở hữu trên năm mươi phần trăm (50%) vốn điều lệ hoặc tổng số cổ phần đã phát hành, hoặc (ii) có quyền trực tiếp hoặc gián tiếp bổ nhiệm đa số hoặc tất cả thành viên Hội đồng quản trị và/hoặc Tổng giám đốc (Giám đốc), hoặc (iii) có quyền quyết định việc sửa đổi, bổ sung Điều lệ của công ty đó.</w:t>
      </w:r>
    </w:p>
    <w:p w:rsidR="007A7CD1" w:rsidRPr="001D3550" w:rsidRDefault="007A7CD1" w:rsidP="007A7CD1">
      <w:pPr>
        <w:numPr>
          <w:ilvl w:val="0"/>
          <w:numId w:val="6"/>
        </w:numPr>
        <w:spacing w:before="120" w:after="120" w:line="400" w:lineRule="exact"/>
        <w:jc w:val="both"/>
        <w:rPr>
          <w:sz w:val="26"/>
          <w:szCs w:val="26"/>
          <w:lang w:val="nl-NL"/>
        </w:rPr>
      </w:pPr>
      <w:r w:rsidRPr="001D3550">
        <w:rPr>
          <w:sz w:val="26"/>
          <w:szCs w:val="26"/>
          <w:lang w:val="nl-NL"/>
        </w:rPr>
        <w:t xml:space="preserve">"Công ty liên kết" là bất kỳ công ty nào mà trong đó Công ty (i) sở hữu trực tiếp hay gián tiếp thông qua các công ty con từ 20% đến dưới 50% vốn điều lệ hoặc tổng số cổ phần đã phát hành, hoặc (ii) có quyền đưa ra các quyết định về chính sách tài chính và hoạt động của công ty đó nhưng không kiểm soát các chính sách đó, hoặc (iii) chịu sự ràng buộc về quyền lợi, nghĩa vụ với Công ty theo tỷ lệ góp vốn hoặc theo thỏa thuận trong hợp đồng liên kết đã ký kết với Công ty.  </w:t>
      </w:r>
    </w:p>
    <w:p w:rsidR="007A7CD1" w:rsidRPr="001D3550" w:rsidRDefault="007A7CD1" w:rsidP="007A7CD1">
      <w:pPr>
        <w:numPr>
          <w:ilvl w:val="0"/>
          <w:numId w:val="4"/>
        </w:numPr>
        <w:spacing w:before="120" w:after="120" w:line="400" w:lineRule="exact"/>
        <w:jc w:val="both"/>
        <w:rPr>
          <w:sz w:val="26"/>
          <w:szCs w:val="26"/>
          <w:lang w:val="nl-NL"/>
        </w:rPr>
      </w:pPr>
      <w:r w:rsidRPr="001D3550">
        <w:rPr>
          <w:sz w:val="26"/>
          <w:szCs w:val="26"/>
          <w:lang w:val="nl-NL"/>
        </w:rPr>
        <w:t>Trong Điều lệ này, các tham chiếu tới một hoặc một số quy định hoặc văn bản khác sẽ bao gồm cả những sửa đổi hoặc văn bản thay thế chúng.</w:t>
      </w:r>
    </w:p>
    <w:p w:rsidR="007A7CD1" w:rsidRPr="001D3550" w:rsidRDefault="007A7CD1" w:rsidP="007A7CD1">
      <w:pPr>
        <w:numPr>
          <w:ilvl w:val="0"/>
          <w:numId w:val="4"/>
        </w:numPr>
        <w:spacing w:before="120" w:after="120" w:line="400" w:lineRule="exact"/>
        <w:jc w:val="both"/>
        <w:rPr>
          <w:sz w:val="26"/>
          <w:szCs w:val="26"/>
          <w:lang w:val="nl-NL"/>
        </w:rPr>
      </w:pPr>
      <w:r>
        <w:rPr>
          <w:sz w:val="26"/>
          <w:szCs w:val="26"/>
          <w:lang w:val="nl-NL"/>
        </w:rPr>
        <w:t xml:space="preserve">Các tiêu đề (chương, </w:t>
      </w:r>
      <w:r w:rsidRPr="001D3550">
        <w:rPr>
          <w:sz w:val="26"/>
          <w:szCs w:val="26"/>
          <w:lang w:val="nl-NL"/>
        </w:rPr>
        <w:t>điều của Điều lệ này) được sử dụng nhằm thuận tiện cho việc hiểu nội dung và không ảnh hưởng tới nội dung của Điều lệ này;</w:t>
      </w:r>
    </w:p>
    <w:p w:rsidR="007A7CD1" w:rsidRPr="001D3550" w:rsidRDefault="007A7CD1" w:rsidP="007A7CD1">
      <w:pPr>
        <w:numPr>
          <w:ilvl w:val="0"/>
          <w:numId w:val="4"/>
        </w:numPr>
        <w:spacing w:before="120" w:after="120" w:line="400" w:lineRule="exact"/>
        <w:jc w:val="both"/>
        <w:rPr>
          <w:sz w:val="26"/>
          <w:szCs w:val="26"/>
          <w:lang w:val="nl-NL"/>
        </w:rPr>
      </w:pPr>
      <w:r w:rsidRPr="001D3550">
        <w:rPr>
          <w:sz w:val="26"/>
          <w:szCs w:val="26"/>
          <w:lang w:val="nl-NL"/>
        </w:rPr>
        <w:t>Các từ hoặc thuật ngữ đã được định nghĩa trong Luật Doanh nghiệp (nếu không mâu thuẫn với chủ thể hoặc ngữ cảnh) sẽ có nghĩa tương tự trong Điều lệ này</w:t>
      </w:r>
      <w:r w:rsidRPr="001D3550">
        <w:rPr>
          <w:sz w:val="28"/>
          <w:szCs w:val="28"/>
          <w:lang w:val="nl-NL"/>
        </w:rPr>
        <w:t>.</w:t>
      </w:r>
      <w:bookmarkStart w:id="9" w:name="_Toc133493798"/>
    </w:p>
    <w:p w:rsidR="007A7CD1" w:rsidRPr="001D3550" w:rsidRDefault="007A7CD1" w:rsidP="007A7CD1">
      <w:pPr>
        <w:spacing w:before="120" w:after="120" w:line="400" w:lineRule="exact"/>
        <w:ind w:left="720"/>
        <w:jc w:val="center"/>
        <w:rPr>
          <w:b/>
          <w:lang w:val="nl-NL"/>
        </w:rPr>
      </w:pPr>
      <w:r w:rsidRPr="001D3550">
        <w:rPr>
          <w:b/>
          <w:sz w:val="28"/>
        </w:rPr>
        <w:lastRenderedPageBreak/>
        <w:t xml:space="preserve">CHƯƠNG </w:t>
      </w:r>
      <w:r w:rsidRPr="001D3550">
        <w:rPr>
          <w:b/>
          <w:sz w:val="28"/>
          <w:lang w:val="nl-NL"/>
        </w:rPr>
        <w:t>II</w:t>
      </w:r>
    </w:p>
    <w:p w:rsidR="007A7CD1" w:rsidRPr="001D3550" w:rsidRDefault="007A7CD1" w:rsidP="007A7CD1">
      <w:pPr>
        <w:spacing w:before="120" w:after="120" w:line="400" w:lineRule="exact"/>
        <w:ind w:left="720"/>
        <w:jc w:val="center"/>
        <w:rPr>
          <w:b/>
          <w:sz w:val="28"/>
          <w:szCs w:val="28"/>
          <w:lang w:val="nl-NL"/>
        </w:rPr>
      </w:pPr>
      <w:r w:rsidRPr="001D3550">
        <w:rPr>
          <w:b/>
          <w:sz w:val="28"/>
          <w:szCs w:val="28"/>
          <w:lang w:val="nl-NL"/>
        </w:rPr>
        <w:t>TÊN, HÌNH THỨC, TRỤ SỞ, CHI NHÁNH, VĂN PHÒNG ĐẠI DIỆN,   THỜI HẠN HOẠT ĐỘNG CỦA CÔNG TY</w:t>
      </w:r>
      <w:bookmarkStart w:id="10" w:name="_Toc133493799"/>
      <w:bookmarkStart w:id="11" w:name="_Ref122425675"/>
      <w:bookmarkEnd w:id="9"/>
      <w:r w:rsidRPr="001D3550">
        <w:rPr>
          <w:b/>
          <w:sz w:val="28"/>
          <w:szCs w:val="28"/>
          <w:lang w:val="nl-NL"/>
        </w:rPr>
        <w:t xml:space="preserve"> VÀ NGƯỜI ĐẠI DIỆN THEO PHÁP LUẬT</w:t>
      </w:r>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nl-NL"/>
        </w:rPr>
      </w:pPr>
      <w:bookmarkStart w:id="12" w:name="_Toc38987941"/>
      <w:r w:rsidRPr="001D3550">
        <w:rPr>
          <w:rFonts w:ascii="Times New Roman" w:hAnsi="Times New Roman" w:cs="Times New Roman"/>
          <w:lang w:val="nl-NL"/>
        </w:rPr>
        <w:t>Điều 2. Tên, hình thức, trụ sở, chi nhánh, văn phòng đại diện và thời hạn hoạt động của Công ty</w:t>
      </w:r>
      <w:bookmarkEnd w:id="10"/>
      <w:bookmarkEnd w:id="11"/>
      <w:bookmarkEnd w:id="12"/>
    </w:p>
    <w:p w:rsidR="007A7CD1" w:rsidRPr="001D3550" w:rsidRDefault="007A7CD1" w:rsidP="007A7CD1">
      <w:pPr>
        <w:pStyle w:val="Heading4"/>
        <w:numPr>
          <w:ilvl w:val="0"/>
          <w:numId w:val="0"/>
        </w:numPr>
        <w:tabs>
          <w:tab w:val="left" w:pos="720"/>
        </w:tabs>
        <w:spacing w:before="120" w:after="120" w:line="400" w:lineRule="exact"/>
        <w:jc w:val="both"/>
        <w:rPr>
          <w:b w:val="0"/>
          <w:sz w:val="26"/>
          <w:szCs w:val="26"/>
          <w:lang w:val="nl-NL"/>
        </w:rPr>
      </w:pPr>
      <w:r w:rsidRPr="001D3550">
        <w:rPr>
          <w:b w:val="0"/>
          <w:sz w:val="26"/>
          <w:szCs w:val="26"/>
          <w:lang w:val="nl-NL"/>
        </w:rPr>
        <w:t xml:space="preserve">1. </w:t>
      </w:r>
      <w:r w:rsidRPr="001D3550">
        <w:rPr>
          <w:b w:val="0"/>
          <w:sz w:val="26"/>
          <w:szCs w:val="26"/>
          <w:lang w:val="nl-NL"/>
        </w:rPr>
        <w:tab/>
        <w:t>Tên Công ty</w:t>
      </w:r>
    </w:p>
    <w:p w:rsidR="007A7CD1" w:rsidRPr="001D3550" w:rsidRDefault="007A7CD1" w:rsidP="007A7CD1">
      <w:pPr>
        <w:spacing w:before="120" w:after="120" w:line="400" w:lineRule="exact"/>
        <w:ind w:left="720"/>
        <w:jc w:val="both"/>
        <w:rPr>
          <w:b/>
          <w:sz w:val="26"/>
          <w:szCs w:val="26"/>
          <w:lang w:val="nl-NL"/>
        </w:rPr>
      </w:pPr>
      <w:r w:rsidRPr="001D3550">
        <w:rPr>
          <w:sz w:val="26"/>
          <w:szCs w:val="26"/>
          <w:lang w:val="nl-NL"/>
        </w:rPr>
        <w:t xml:space="preserve">Tên của Công ty bằng tiếng Việt: </w:t>
      </w:r>
      <w:r w:rsidRPr="001D3550">
        <w:rPr>
          <w:b/>
          <w:sz w:val="26"/>
          <w:szCs w:val="26"/>
          <w:lang w:val="nl-NL"/>
        </w:rPr>
        <w:t xml:space="preserve">Công ty cổ phần Đầu tư và Xây dựng HUD3 </w:t>
      </w:r>
    </w:p>
    <w:p w:rsidR="007A7CD1" w:rsidRPr="001D3550" w:rsidRDefault="007A7CD1" w:rsidP="007A7CD1">
      <w:pPr>
        <w:spacing w:before="120" w:after="120" w:line="400" w:lineRule="exact"/>
        <w:ind w:left="720"/>
        <w:jc w:val="both"/>
        <w:rPr>
          <w:sz w:val="26"/>
          <w:szCs w:val="26"/>
        </w:rPr>
      </w:pPr>
      <w:r w:rsidRPr="001D3550">
        <w:rPr>
          <w:sz w:val="26"/>
          <w:szCs w:val="26"/>
        </w:rPr>
        <w:t xml:space="preserve">Tên của Công ty bằng tiếng Anh: </w:t>
      </w:r>
      <w:r w:rsidRPr="001D3550">
        <w:rPr>
          <w:b/>
          <w:sz w:val="26"/>
          <w:szCs w:val="26"/>
        </w:rPr>
        <w:t>HUD3 investment and construction joint- Stock company</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Tên giao dịch của Công ty:  </w:t>
      </w:r>
      <w:r w:rsidRPr="001D3550">
        <w:rPr>
          <w:b/>
          <w:sz w:val="26"/>
          <w:szCs w:val="26"/>
        </w:rPr>
        <w:t>HUD3.,JSC</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Tên viết tắt: </w:t>
      </w:r>
      <w:r w:rsidRPr="001D3550">
        <w:rPr>
          <w:b/>
          <w:sz w:val="26"/>
          <w:szCs w:val="26"/>
        </w:rPr>
        <w:t xml:space="preserve">HUD3 </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2. </w:t>
      </w:r>
      <w:r w:rsidRPr="001D3550">
        <w:rPr>
          <w:sz w:val="26"/>
          <w:szCs w:val="26"/>
        </w:rPr>
        <w:tab/>
        <w:t xml:space="preserve">Loại hình Công ty là Công ty cổ phần có tư cách pháp nhân phù hợp với pháp luật hiện hành của Việt Nam. </w:t>
      </w:r>
    </w:p>
    <w:p w:rsidR="007A7CD1" w:rsidRPr="001D3550" w:rsidRDefault="007A7CD1" w:rsidP="007A7CD1">
      <w:pPr>
        <w:spacing w:before="120" w:after="120" w:line="400" w:lineRule="exact"/>
        <w:jc w:val="both"/>
        <w:rPr>
          <w:sz w:val="26"/>
          <w:szCs w:val="26"/>
        </w:rPr>
      </w:pPr>
      <w:r w:rsidRPr="001D3550">
        <w:rPr>
          <w:sz w:val="26"/>
          <w:szCs w:val="26"/>
        </w:rPr>
        <w:t xml:space="preserve">3. </w:t>
      </w:r>
      <w:r w:rsidRPr="001D3550">
        <w:rPr>
          <w:sz w:val="26"/>
          <w:szCs w:val="26"/>
        </w:rPr>
        <w:tab/>
        <w:t>Trụ sở đăng ký của Công ty:</w:t>
      </w:r>
    </w:p>
    <w:p w:rsidR="007A7CD1" w:rsidRPr="001D3550" w:rsidRDefault="007A7CD1" w:rsidP="007A7CD1">
      <w:pPr>
        <w:spacing w:before="120" w:after="120" w:line="400" w:lineRule="exact"/>
        <w:ind w:left="720"/>
        <w:jc w:val="both"/>
        <w:rPr>
          <w:sz w:val="26"/>
          <w:szCs w:val="26"/>
        </w:rPr>
      </w:pPr>
      <w:r w:rsidRPr="001D3550">
        <w:rPr>
          <w:sz w:val="26"/>
          <w:szCs w:val="26"/>
        </w:rPr>
        <w:t xml:space="preserve">Địa chỉ: Tòa nhà HUD3 Tower số 121, 123 Tô Hiệu, phường Nguyễn Trãi, Q. Hà Đông, Tp Hà Nội.  </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Điện thoại         :   024 33. 824.572 </w:t>
      </w:r>
    </w:p>
    <w:p w:rsidR="007A7CD1" w:rsidRPr="001D3550" w:rsidRDefault="007A7CD1" w:rsidP="007A7CD1">
      <w:pPr>
        <w:spacing w:before="120" w:after="120" w:line="400" w:lineRule="exact"/>
        <w:ind w:firstLine="720"/>
        <w:jc w:val="both"/>
        <w:rPr>
          <w:sz w:val="26"/>
          <w:szCs w:val="26"/>
        </w:rPr>
      </w:pPr>
      <w:r w:rsidRPr="001D3550">
        <w:rPr>
          <w:sz w:val="26"/>
          <w:szCs w:val="26"/>
        </w:rPr>
        <w:t>Fax</w:t>
      </w:r>
      <w:r w:rsidRPr="001D3550">
        <w:rPr>
          <w:sz w:val="26"/>
          <w:szCs w:val="26"/>
        </w:rPr>
        <w:tab/>
        <w:t xml:space="preserve">               :   024 33. 827.991</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Email                :   </w:t>
      </w:r>
      <w:hyperlink r:id="rId5" w:history="1">
        <w:r w:rsidRPr="001D3550">
          <w:rPr>
            <w:rStyle w:val="Hyperlink"/>
            <w:color w:val="auto"/>
            <w:sz w:val="26"/>
            <w:szCs w:val="26"/>
          </w:rPr>
          <w:t>Info@hud3.com.vn</w:t>
        </w:r>
      </w:hyperlink>
    </w:p>
    <w:p w:rsidR="007A7CD1" w:rsidRPr="001D3550" w:rsidRDefault="007A7CD1" w:rsidP="007A7CD1">
      <w:pPr>
        <w:spacing w:before="120" w:after="120" w:line="400" w:lineRule="exact"/>
        <w:ind w:firstLine="720"/>
        <w:jc w:val="both"/>
        <w:rPr>
          <w:sz w:val="26"/>
          <w:szCs w:val="26"/>
          <w:lang w:val="nl-NL"/>
        </w:rPr>
      </w:pPr>
      <w:r w:rsidRPr="001D3550">
        <w:rPr>
          <w:sz w:val="26"/>
          <w:szCs w:val="26"/>
          <w:lang w:val="nl-NL"/>
        </w:rPr>
        <w:t>Website</w:t>
      </w:r>
      <w:r w:rsidRPr="001D3550">
        <w:rPr>
          <w:sz w:val="26"/>
          <w:szCs w:val="26"/>
          <w:lang w:val="nl-NL"/>
        </w:rPr>
        <w:tab/>
        <w:t xml:space="preserve">     :   www.hud3.com.vn</w:t>
      </w:r>
      <w:r w:rsidRPr="001D3550">
        <w:rPr>
          <w:sz w:val="26"/>
          <w:szCs w:val="26"/>
          <w:lang w:val="nl-NL"/>
        </w:rPr>
        <w:tab/>
      </w:r>
    </w:p>
    <w:p w:rsidR="007A7CD1" w:rsidRPr="001D3550" w:rsidRDefault="007A7CD1" w:rsidP="007A7CD1">
      <w:pPr>
        <w:spacing w:before="120" w:after="120" w:line="400" w:lineRule="exact"/>
        <w:ind w:left="720" w:hanging="720"/>
        <w:jc w:val="both"/>
        <w:rPr>
          <w:sz w:val="26"/>
          <w:szCs w:val="26"/>
          <w:u w:val="single"/>
        </w:rPr>
      </w:pPr>
      <w:r w:rsidRPr="001D3550">
        <w:rPr>
          <w:sz w:val="26"/>
          <w:szCs w:val="26"/>
          <w:lang w:val="nl-NL"/>
        </w:rPr>
        <w:t xml:space="preserve">4. </w:t>
      </w:r>
      <w:r w:rsidRPr="001D3550">
        <w:rPr>
          <w:sz w:val="26"/>
          <w:szCs w:val="26"/>
          <w:lang w:val="nl-NL"/>
        </w:rPr>
        <w:tab/>
      </w:r>
      <w:r w:rsidRPr="001D3550">
        <w:rPr>
          <w:sz w:val="26"/>
          <w:szCs w:val="26"/>
        </w:rPr>
        <w:t>Công ty có thể thành lập chi nhánh và văn phòng đại diện ở trong nước và nước ngoài phù hợp với mục tiêu hoạt động của công ty và quy định của pháp luật. Hội đồng quản trị công ty quyết định việc thành lập, thay đổi nội dung đăng ký hoạt động, chấm dứt hoạt động của chi nhánh, văn phòng đại diện công ty.</w:t>
      </w:r>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 xml:space="preserve">5. </w:t>
      </w:r>
      <w:r w:rsidRPr="001D3550">
        <w:rPr>
          <w:sz w:val="26"/>
          <w:szCs w:val="26"/>
          <w:lang w:val="nl-NL"/>
        </w:rPr>
        <w:tab/>
        <w:t>Trừ khi chấm dứt hoạt động trước thời hạn theo khoản 2 Điều 5</w:t>
      </w:r>
      <w:r>
        <w:rPr>
          <w:sz w:val="26"/>
          <w:szCs w:val="26"/>
          <w:lang w:val="nl-NL"/>
        </w:rPr>
        <w:t>5</w:t>
      </w:r>
      <w:r w:rsidRPr="001D3550">
        <w:rPr>
          <w:sz w:val="26"/>
          <w:szCs w:val="26"/>
          <w:lang w:val="nl-NL"/>
        </w:rPr>
        <w:t xml:space="preserve"> hoặc gia hạn hoạt động theo Điều 5</w:t>
      </w:r>
      <w:r>
        <w:rPr>
          <w:sz w:val="26"/>
          <w:szCs w:val="26"/>
          <w:lang w:val="nl-NL"/>
        </w:rPr>
        <w:t>6</w:t>
      </w:r>
      <w:r w:rsidRPr="001D3550">
        <w:rPr>
          <w:sz w:val="26"/>
          <w:szCs w:val="26"/>
          <w:lang w:val="nl-NL"/>
        </w:rPr>
        <w:t xml:space="preserve"> của Điều lệ này, thời hạn hoạt động của Công ty sẽ bắt đầu từ ngày thành lập và việc chấm dứt hoạt động của Công ty là do Đại hội đồng cổ đông và pháp luật hiện hành quyết định.</w:t>
      </w:r>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nl-NL"/>
        </w:rPr>
      </w:pPr>
      <w:bookmarkStart w:id="13" w:name="_Toc38987942"/>
      <w:r w:rsidRPr="001D3550">
        <w:rPr>
          <w:rFonts w:ascii="Times New Roman" w:hAnsi="Times New Roman" w:cs="Times New Roman"/>
          <w:lang w:val="nl-NL"/>
        </w:rPr>
        <w:t>Điều 3. Người đại diện theo pháp luật của công ty</w:t>
      </w:r>
      <w:bookmarkEnd w:id="13"/>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1.</w:t>
      </w:r>
      <w:r w:rsidRPr="001D3550">
        <w:rPr>
          <w:sz w:val="26"/>
          <w:szCs w:val="26"/>
          <w:lang w:val="nl-NL"/>
        </w:rPr>
        <w:tab/>
        <w:t>Công ty có 01 người đại diện theo pháp luật của công ty.</w:t>
      </w:r>
    </w:p>
    <w:p w:rsidR="007A7CD1" w:rsidRPr="001D3550" w:rsidRDefault="007A7CD1" w:rsidP="007A7CD1">
      <w:pPr>
        <w:spacing w:before="120" w:after="120" w:line="400" w:lineRule="exact"/>
        <w:jc w:val="both"/>
        <w:rPr>
          <w:sz w:val="26"/>
          <w:szCs w:val="26"/>
          <w:lang w:val="nl-NL"/>
        </w:rPr>
      </w:pPr>
      <w:r w:rsidRPr="001D3550">
        <w:rPr>
          <w:sz w:val="26"/>
          <w:szCs w:val="26"/>
          <w:lang w:val="nl-NL"/>
        </w:rPr>
        <w:lastRenderedPageBreak/>
        <w:t>2.</w:t>
      </w:r>
      <w:r w:rsidRPr="001D3550">
        <w:rPr>
          <w:sz w:val="26"/>
          <w:szCs w:val="26"/>
          <w:lang w:val="nl-NL"/>
        </w:rPr>
        <w:tab/>
        <w:t>Giám đốc là người đại diện theo pháp luật của công ty.</w:t>
      </w:r>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fr-FR"/>
        </w:rPr>
        <w:t>3.</w:t>
      </w:r>
      <w:r w:rsidRPr="001D3550">
        <w:rPr>
          <w:sz w:val="26"/>
          <w:szCs w:val="26"/>
          <w:lang w:val="fr-FR"/>
        </w:rPr>
        <w:tab/>
      </w:r>
      <w:r w:rsidRPr="001D3550">
        <w:rPr>
          <w:sz w:val="26"/>
          <w:szCs w:val="26"/>
          <w:lang w:val="nl-NL"/>
        </w:rPr>
        <w:t xml:space="preserve">Người đại diện theo pháp luật của công ty có quyền: đại diện cho doanh nghiệp thực hiện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 </w:t>
      </w:r>
      <w:r w:rsidRPr="00CF4A42">
        <w:rPr>
          <w:sz w:val="26"/>
          <w:szCs w:val="26"/>
          <w:lang w:val="nl-NL"/>
        </w:rPr>
        <w:t>Người đại diện theo pháp luật của công ty có nghĩa vụ theo quy định tại Điều 35 Điều lệ này.</w:t>
      </w:r>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 xml:space="preserve"> 4.</w:t>
      </w:r>
      <w:r w:rsidRPr="001D3550">
        <w:rPr>
          <w:sz w:val="26"/>
          <w:szCs w:val="26"/>
          <w:lang w:val="nl-NL"/>
        </w:rPr>
        <w:tab/>
        <w:t xml:space="preserve">Người đại diện theo pháp luật của công ty phải thường trú tại Việt Nam; Phải uỷ quyền bằng văn bản cho người khác thực hiện quyền và nghĩa vụ của mình khi xuất cảnh khỏi Việt Nam. Trường hợp hết thời hạn ủy quyền mà người đại diện theo pháp luật của doanh nghiệp chưa trở lại Việt Nam và không có ủy quyền khác thì người được ủy quyền tiếp tục thực hiện các quyền và nghĩa vụ cuả người đại diện theo pháp luật của công ty trong phạm vi được ủy quyền cho đến khi người đại diện theo pháp luật của công ty trở lại làm việc hoặc cho đến khi Hội đồng quản trị quyết định cử người khác làm người đại diện theo pháp luật của công ty. </w:t>
      </w:r>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5.</w:t>
      </w:r>
      <w:r w:rsidRPr="001D3550">
        <w:rPr>
          <w:sz w:val="26"/>
          <w:szCs w:val="26"/>
          <w:lang w:val="nl-NL"/>
        </w:rPr>
        <w:tab/>
        <w:t>Trong trường hợp người đại diện theo pháp luật vắng mặt tại Việt Nam quá 30 (ba mươi) ngày mà không uỷ quyền cho người khác thực hiện các quyền và nghĩa vụ theo pháp luật doanh nghiệp hoặc bị chết, mất tích, tạm giam, kết án tù, bị hạn chế hoặc mất năng lực hành vi dân sự thì Hội đồng quản cử người khác làm người đại diện theo pháp luật của công ty.</w:t>
      </w:r>
    </w:p>
    <w:p w:rsidR="007A7CD1" w:rsidRPr="001D3550" w:rsidRDefault="007A7CD1" w:rsidP="007A7CD1">
      <w:pPr>
        <w:spacing w:line="200" w:lineRule="exact"/>
        <w:ind w:left="720" w:hanging="720"/>
        <w:jc w:val="both"/>
        <w:rPr>
          <w:sz w:val="28"/>
          <w:szCs w:val="28"/>
          <w:lang w:val="nl-NL"/>
        </w:rPr>
      </w:pPr>
    </w:p>
    <w:p w:rsidR="007A7CD1" w:rsidRPr="001D3550" w:rsidRDefault="007A7CD1" w:rsidP="007A7CD1">
      <w:pPr>
        <w:pStyle w:val="Heading2"/>
        <w:numPr>
          <w:ilvl w:val="0"/>
          <w:numId w:val="0"/>
        </w:numPr>
        <w:tabs>
          <w:tab w:val="left" w:pos="720"/>
        </w:tabs>
        <w:spacing w:before="360" w:after="120"/>
        <w:jc w:val="center"/>
        <w:rPr>
          <w:rFonts w:ascii="Times New Roman" w:hAnsi="Times New Roman" w:cs="Times New Roman"/>
          <w:i w:val="0"/>
          <w:szCs w:val="24"/>
          <w:lang w:val="nl-NL"/>
        </w:rPr>
      </w:pPr>
      <w:bookmarkStart w:id="14" w:name="_Toc38987943"/>
      <w:bookmarkStart w:id="15" w:name="_Toc133493800"/>
      <w:r w:rsidRPr="001D3550">
        <w:rPr>
          <w:rFonts w:ascii="Times New Roman" w:hAnsi="Times New Roman" w:cs="Times New Roman"/>
          <w:i w:val="0"/>
          <w:szCs w:val="24"/>
        </w:rPr>
        <w:t xml:space="preserve">CHƯƠNG </w:t>
      </w:r>
      <w:r w:rsidRPr="001D3550">
        <w:rPr>
          <w:rFonts w:ascii="Times New Roman" w:hAnsi="Times New Roman" w:cs="Times New Roman"/>
          <w:i w:val="0"/>
          <w:szCs w:val="24"/>
          <w:lang w:val="nl-NL"/>
        </w:rPr>
        <w:t>III</w:t>
      </w:r>
      <w:bookmarkEnd w:id="14"/>
    </w:p>
    <w:p w:rsidR="007A7CD1" w:rsidRPr="001D3550" w:rsidRDefault="007A7CD1" w:rsidP="007A7CD1">
      <w:pPr>
        <w:pStyle w:val="Heading2"/>
        <w:numPr>
          <w:ilvl w:val="0"/>
          <w:numId w:val="0"/>
        </w:numPr>
        <w:tabs>
          <w:tab w:val="left" w:pos="720"/>
        </w:tabs>
        <w:spacing w:before="120" w:after="360"/>
        <w:jc w:val="center"/>
        <w:rPr>
          <w:rFonts w:ascii="Times New Roman" w:hAnsi="Times New Roman" w:cs="Times New Roman"/>
          <w:i w:val="0"/>
          <w:lang w:val="nl-NL"/>
        </w:rPr>
      </w:pPr>
      <w:bookmarkStart w:id="16" w:name="_Toc38987944"/>
      <w:r w:rsidRPr="001D3550">
        <w:rPr>
          <w:rFonts w:ascii="Times New Roman" w:hAnsi="Times New Roman" w:cs="Times New Roman"/>
          <w:i w:val="0"/>
          <w:lang w:val="nl-NL"/>
        </w:rPr>
        <w:t>MỤC TIÊU, PHẠM VI  KINH DOANH VÀ HOẠT  ĐỘNG CỦA CÔNG TY</w:t>
      </w:r>
      <w:bookmarkEnd w:id="15"/>
      <w:bookmarkEnd w:id="16"/>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nl-NL"/>
        </w:rPr>
      </w:pPr>
      <w:bookmarkStart w:id="17" w:name="_Toc133493801"/>
      <w:bookmarkStart w:id="18" w:name="_Toc38987945"/>
      <w:r w:rsidRPr="001D3550">
        <w:rPr>
          <w:rFonts w:ascii="Times New Roman" w:hAnsi="Times New Roman" w:cs="Times New Roman"/>
          <w:lang w:val="nl-NL"/>
        </w:rPr>
        <w:t>Điều 4. Mục tiêu hoạt động và ngành, nghề kinh doanh</w:t>
      </w:r>
      <w:bookmarkEnd w:id="17"/>
      <w:bookmarkEnd w:id="18"/>
    </w:p>
    <w:p w:rsidR="007A7CD1" w:rsidRPr="001D3550" w:rsidRDefault="007A7CD1" w:rsidP="007A7CD1">
      <w:pPr>
        <w:spacing w:before="120" w:after="120" w:line="400" w:lineRule="exact"/>
        <w:ind w:left="720" w:hanging="720"/>
        <w:jc w:val="both"/>
        <w:rPr>
          <w:sz w:val="26"/>
          <w:szCs w:val="26"/>
          <w:lang w:val="nl-NL"/>
        </w:rPr>
      </w:pPr>
      <w:bookmarkStart w:id="19" w:name="_Toc133493802"/>
      <w:r w:rsidRPr="001D3550">
        <w:rPr>
          <w:sz w:val="26"/>
          <w:szCs w:val="26"/>
          <w:lang w:val="nl-NL"/>
        </w:rPr>
        <w:t>1.</w:t>
      </w:r>
      <w:r w:rsidRPr="001D3550">
        <w:rPr>
          <w:sz w:val="26"/>
          <w:szCs w:val="26"/>
          <w:lang w:val="nl-NL"/>
        </w:rPr>
        <w:tab/>
        <w:t xml:space="preserve">Ngành nghề kinh doanh chính của Công ty là: </w:t>
      </w:r>
    </w:p>
    <w:p w:rsidR="007A7CD1" w:rsidRPr="001D3550" w:rsidRDefault="007A7CD1" w:rsidP="007A7CD1">
      <w:pPr>
        <w:spacing w:before="120" w:after="120" w:line="400" w:lineRule="exact"/>
        <w:ind w:left="567"/>
        <w:jc w:val="both"/>
        <w:rPr>
          <w:sz w:val="26"/>
          <w:szCs w:val="26"/>
        </w:rPr>
      </w:pPr>
      <w:r w:rsidRPr="001D3550">
        <w:rPr>
          <w:bCs/>
          <w:sz w:val="26"/>
          <w:szCs w:val="26"/>
        </w:rPr>
        <w:t>- Kinh doanh bất động sản, quyền sử dụng đất thuộc chủ sở hữu, chủ sử dụng hoặc đi thuê:</w:t>
      </w:r>
      <w:r w:rsidRPr="001D3550">
        <w:rPr>
          <w:sz w:val="26"/>
          <w:szCs w:val="26"/>
        </w:rPr>
        <w:t xml:space="preserve"> Kinh doanh bất động sản; Đầu tư xây dựng khu công nghiệp; Đầu tư phát triển các khu du lịch sinh thái; </w:t>
      </w:r>
    </w:p>
    <w:p w:rsidR="007A7CD1" w:rsidRPr="001D3550" w:rsidRDefault="007A7CD1" w:rsidP="007A7CD1">
      <w:pPr>
        <w:spacing w:before="120" w:after="120" w:line="400" w:lineRule="exact"/>
        <w:ind w:firstLine="567"/>
        <w:jc w:val="both"/>
        <w:rPr>
          <w:sz w:val="26"/>
          <w:szCs w:val="26"/>
          <w:lang w:val="nl-NL"/>
        </w:rPr>
      </w:pPr>
      <w:r w:rsidRPr="001D3550">
        <w:rPr>
          <w:sz w:val="26"/>
          <w:szCs w:val="26"/>
          <w:lang w:val="nl-NL"/>
        </w:rPr>
        <w:t xml:space="preserve">- Tư vấn, thiết kế quy hoạch xây dựng; </w:t>
      </w:r>
    </w:p>
    <w:p w:rsidR="007A7CD1" w:rsidRPr="001D3550" w:rsidRDefault="007A7CD1" w:rsidP="007A7CD1">
      <w:pPr>
        <w:spacing w:before="120" w:after="120" w:line="400" w:lineRule="exact"/>
        <w:ind w:firstLine="567"/>
        <w:jc w:val="both"/>
        <w:rPr>
          <w:sz w:val="26"/>
          <w:szCs w:val="26"/>
          <w:lang w:val="nl-NL"/>
        </w:rPr>
      </w:pPr>
      <w:r w:rsidRPr="001D3550">
        <w:rPr>
          <w:sz w:val="26"/>
          <w:szCs w:val="26"/>
          <w:lang w:val="nl-NL"/>
        </w:rPr>
        <w:t xml:space="preserve">- Tư vấn, thiết kế kết cấu công trình xây dựng dân dụng và công nghiệp; </w:t>
      </w:r>
    </w:p>
    <w:p w:rsidR="007A7CD1" w:rsidRPr="001D3550" w:rsidRDefault="007A7CD1" w:rsidP="007A7CD1">
      <w:pPr>
        <w:spacing w:before="120" w:after="120" w:line="400" w:lineRule="exact"/>
        <w:ind w:firstLine="567"/>
        <w:jc w:val="both"/>
        <w:rPr>
          <w:sz w:val="26"/>
          <w:szCs w:val="26"/>
          <w:lang w:val="nl-NL"/>
        </w:rPr>
      </w:pPr>
      <w:r w:rsidRPr="001D3550">
        <w:rPr>
          <w:sz w:val="26"/>
          <w:szCs w:val="26"/>
          <w:lang w:val="nl-NL"/>
        </w:rPr>
        <w:t xml:space="preserve">- Tư vấn, thiết kế cấp thoát nước; </w:t>
      </w:r>
    </w:p>
    <w:p w:rsidR="007A7CD1" w:rsidRPr="001D3550" w:rsidRDefault="007A7CD1" w:rsidP="007A7CD1">
      <w:pPr>
        <w:spacing w:before="120" w:after="120" w:line="400" w:lineRule="exact"/>
        <w:ind w:firstLine="567"/>
        <w:jc w:val="both"/>
        <w:rPr>
          <w:sz w:val="26"/>
          <w:szCs w:val="26"/>
          <w:lang w:val="nl-NL"/>
        </w:rPr>
      </w:pPr>
      <w:r w:rsidRPr="001D3550">
        <w:rPr>
          <w:sz w:val="26"/>
          <w:szCs w:val="26"/>
          <w:lang w:val="nl-NL"/>
        </w:rPr>
        <w:t xml:space="preserve">- Tư vấn, thiết kế hệ thống điện công trình dân dụng và công nghiệp; </w:t>
      </w:r>
    </w:p>
    <w:p w:rsidR="007A7CD1" w:rsidRPr="001D3550" w:rsidRDefault="007A7CD1" w:rsidP="007A7CD1">
      <w:pPr>
        <w:spacing w:before="120" w:after="120" w:line="400" w:lineRule="exact"/>
        <w:ind w:firstLine="567"/>
        <w:jc w:val="both"/>
        <w:rPr>
          <w:sz w:val="26"/>
          <w:szCs w:val="26"/>
          <w:lang w:val="nl-NL"/>
        </w:rPr>
      </w:pPr>
      <w:r w:rsidRPr="001D3550">
        <w:rPr>
          <w:sz w:val="26"/>
          <w:szCs w:val="26"/>
          <w:lang w:val="nl-NL"/>
        </w:rPr>
        <w:lastRenderedPageBreak/>
        <w:t xml:space="preserve">- Tư vấn giám sát xây dựng và hoàn thiện công trình dân dụng và công nghiệp; </w:t>
      </w:r>
    </w:p>
    <w:p w:rsidR="007A7CD1" w:rsidRPr="001D3550" w:rsidRDefault="007A7CD1" w:rsidP="007A7CD1">
      <w:pPr>
        <w:spacing w:before="120" w:after="120" w:line="400" w:lineRule="exact"/>
        <w:ind w:left="567"/>
        <w:jc w:val="both"/>
        <w:rPr>
          <w:sz w:val="26"/>
          <w:szCs w:val="26"/>
          <w:lang w:val="nl-NL"/>
        </w:rPr>
      </w:pPr>
      <w:r w:rsidRPr="001D3550">
        <w:rPr>
          <w:sz w:val="26"/>
          <w:szCs w:val="26"/>
          <w:lang w:val="nl-NL"/>
        </w:rPr>
        <w:t xml:space="preserve">- Tư vấn, tổng thầu tư vấn đầu tư và xây dựng các dự án đầu tư xây dựng bao gồm: lập và thẩm tra dự án đầu tư, tư vấn đấu thầu, tư vấn giám sát và quản lý dự án, tư vấn công nghệ thiết bị và tự động hoá; </w:t>
      </w:r>
    </w:p>
    <w:p w:rsidR="007A7CD1" w:rsidRPr="001D3550" w:rsidRDefault="007A7CD1" w:rsidP="007A7CD1">
      <w:pPr>
        <w:spacing w:before="120" w:after="120" w:line="400" w:lineRule="exact"/>
        <w:ind w:firstLine="567"/>
        <w:jc w:val="both"/>
        <w:rPr>
          <w:sz w:val="26"/>
          <w:szCs w:val="26"/>
          <w:lang w:val="nl-NL"/>
        </w:rPr>
      </w:pPr>
      <w:r w:rsidRPr="001D3550">
        <w:rPr>
          <w:sz w:val="26"/>
          <w:szCs w:val="26"/>
          <w:lang w:val="nl-NL"/>
        </w:rPr>
        <w:t>- Hoạt động quản lý chi phí đầu tư công trình hạng 2.</w:t>
      </w:r>
    </w:p>
    <w:p w:rsidR="007A7CD1" w:rsidRPr="001D3550" w:rsidRDefault="007A7CD1" w:rsidP="007A7CD1">
      <w:pPr>
        <w:spacing w:before="120" w:after="120" w:line="400" w:lineRule="exact"/>
        <w:ind w:left="567"/>
        <w:jc w:val="both"/>
        <w:rPr>
          <w:sz w:val="26"/>
          <w:szCs w:val="26"/>
        </w:rPr>
      </w:pPr>
      <w:r w:rsidRPr="001D3550">
        <w:rPr>
          <w:sz w:val="26"/>
          <w:szCs w:val="26"/>
        </w:rPr>
        <w:t>- Sản xuất đồ gỗ công nghiệp; Đầu tư các dự án phát triển nhà và đô thị; Sản xuất vật tư, thiết bị, vật liệu xây dựng.</w:t>
      </w:r>
    </w:p>
    <w:p w:rsidR="007A7CD1" w:rsidRPr="001D3550" w:rsidRDefault="007A7CD1" w:rsidP="007A7CD1">
      <w:pPr>
        <w:spacing w:before="120" w:after="120" w:line="400" w:lineRule="exact"/>
        <w:ind w:left="567"/>
        <w:jc w:val="both"/>
        <w:rPr>
          <w:sz w:val="26"/>
          <w:szCs w:val="26"/>
        </w:rPr>
      </w:pPr>
      <w:r w:rsidRPr="001D3550">
        <w:rPr>
          <w:sz w:val="26"/>
          <w:szCs w:val="26"/>
        </w:rPr>
        <w:t xml:space="preserve">- </w:t>
      </w:r>
      <w:r w:rsidRPr="001D3550">
        <w:rPr>
          <w:bCs/>
          <w:sz w:val="26"/>
          <w:szCs w:val="26"/>
        </w:rPr>
        <w:t>Hoạt động kiến trúc và tư vấn kỹ thuật có liên quan:</w:t>
      </w:r>
      <w:r w:rsidRPr="001D3550">
        <w:rPr>
          <w:sz w:val="26"/>
          <w:szCs w:val="26"/>
        </w:rPr>
        <w:t xml:space="preserve"> Giám sát xây dựng và hoàn thiện công trình xây dựng dân dụng, công nghiệp; Lập, quản lý các dự án đầu tư xây dựng; </w:t>
      </w:r>
    </w:p>
    <w:p w:rsidR="007A7CD1" w:rsidRPr="001D3550" w:rsidRDefault="007A7CD1" w:rsidP="007A7CD1">
      <w:pPr>
        <w:spacing w:before="120" w:after="120" w:line="400" w:lineRule="exact"/>
        <w:ind w:left="567"/>
        <w:jc w:val="both"/>
        <w:rPr>
          <w:sz w:val="26"/>
          <w:szCs w:val="26"/>
        </w:rPr>
      </w:pPr>
      <w:r w:rsidRPr="001D3550">
        <w:rPr>
          <w:sz w:val="26"/>
          <w:szCs w:val="26"/>
        </w:rPr>
        <w:t>- Xây dựng công trình kỹ thuật dân dụng khác: Thi công xây lắp các công trình dân dụng, công nghiệp, giao thông, thủy lợi, bưu chính viễn thông, đường dây và trạm biến thế, công trình kỹ thuật hạ tầng, hạ tầng trong các khu đô thị và khu công nghiệp; Xây dựng các công trình công cộng, công viên sinh vật cảnh; Xây dựng các công trình văn hóa, thể thao, du lịch, tu bổ tôn tạo các di tích lịch sử văn hóa xã hội.</w:t>
      </w:r>
    </w:p>
    <w:p w:rsidR="007A7CD1" w:rsidRPr="001D3550" w:rsidRDefault="007A7CD1" w:rsidP="007A7CD1">
      <w:pPr>
        <w:spacing w:before="120" w:after="120" w:line="400" w:lineRule="exact"/>
        <w:ind w:firstLine="567"/>
        <w:jc w:val="both"/>
        <w:rPr>
          <w:sz w:val="26"/>
          <w:szCs w:val="26"/>
        </w:rPr>
      </w:pPr>
      <w:r w:rsidRPr="001D3550">
        <w:rPr>
          <w:sz w:val="26"/>
          <w:szCs w:val="26"/>
        </w:rPr>
        <w:t>- Hoàn thiện công trình xây dựng</w:t>
      </w:r>
    </w:p>
    <w:p w:rsidR="007A7CD1" w:rsidRPr="001D3550" w:rsidRDefault="007A7CD1" w:rsidP="007A7CD1">
      <w:pPr>
        <w:pStyle w:val="Default"/>
        <w:spacing w:before="120" w:after="120" w:line="400" w:lineRule="exact"/>
        <w:ind w:left="567" w:firstLine="0"/>
        <w:rPr>
          <w:color w:val="auto"/>
          <w:sz w:val="26"/>
          <w:szCs w:val="26"/>
        </w:rPr>
      </w:pPr>
      <w:r w:rsidRPr="001D3550">
        <w:rPr>
          <w:color w:val="auto"/>
          <w:sz w:val="26"/>
          <w:szCs w:val="26"/>
        </w:rPr>
        <w:t>- Lắp đặt hệ thống cấp, thoát nước, lò sưởi và điều hoà không khí: Lắp đặt hệ thống cấp, thoát nước.</w:t>
      </w:r>
    </w:p>
    <w:p w:rsidR="007A7CD1" w:rsidRPr="001D3550" w:rsidRDefault="007A7CD1" w:rsidP="007A7CD1">
      <w:pPr>
        <w:pStyle w:val="Default"/>
        <w:spacing w:before="120" w:after="120" w:line="400" w:lineRule="exact"/>
        <w:rPr>
          <w:color w:val="auto"/>
          <w:sz w:val="26"/>
          <w:szCs w:val="26"/>
        </w:rPr>
      </w:pPr>
      <w:r w:rsidRPr="001D3550">
        <w:rPr>
          <w:color w:val="auto"/>
          <w:sz w:val="26"/>
          <w:szCs w:val="26"/>
        </w:rPr>
        <w:t>- Lắp đặt hệ thống điện.</w:t>
      </w:r>
    </w:p>
    <w:p w:rsidR="007A7CD1" w:rsidRPr="001D3550" w:rsidRDefault="007A7CD1" w:rsidP="007A7CD1">
      <w:pPr>
        <w:pStyle w:val="Default"/>
        <w:spacing w:before="120" w:after="120" w:line="400" w:lineRule="exact"/>
        <w:ind w:left="567" w:firstLine="153"/>
        <w:rPr>
          <w:color w:val="auto"/>
          <w:sz w:val="26"/>
          <w:szCs w:val="26"/>
        </w:rPr>
      </w:pPr>
      <w:r w:rsidRPr="001D3550">
        <w:rPr>
          <w:color w:val="auto"/>
          <w:sz w:val="26"/>
          <w:szCs w:val="26"/>
        </w:rPr>
        <w:t>- Lắp đặt hệ thống xây dựng khác: Thi công lắp đặt thiết bị kỹ thuật công trình.</w:t>
      </w:r>
    </w:p>
    <w:p w:rsidR="007A7CD1" w:rsidRPr="001D3550" w:rsidRDefault="007A7CD1" w:rsidP="007A7CD1">
      <w:pPr>
        <w:spacing w:before="120" w:after="120" w:line="400" w:lineRule="exact"/>
        <w:ind w:left="720" w:hanging="720"/>
        <w:jc w:val="both"/>
        <w:rPr>
          <w:rFonts w:eastAsia="Calibri"/>
          <w:sz w:val="26"/>
          <w:szCs w:val="26"/>
          <w:lang w:val="nl-NL"/>
        </w:rPr>
      </w:pPr>
      <w:r w:rsidRPr="001D3550">
        <w:rPr>
          <w:sz w:val="26"/>
          <w:szCs w:val="26"/>
          <w:lang w:val="nl-NL"/>
        </w:rPr>
        <w:t>2.</w:t>
      </w:r>
      <w:r w:rsidRPr="001D3550">
        <w:rPr>
          <w:sz w:val="26"/>
          <w:szCs w:val="26"/>
          <w:lang w:val="nl-NL"/>
        </w:rPr>
        <w:tab/>
        <w:t>Ngành</w:t>
      </w:r>
      <w:r w:rsidRPr="001D3550">
        <w:rPr>
          <w:rFonts w:eastAsia="Calibri"/>
          <w:sz w:val="26"/>
          <w:szCs w:val="26"/>
          <w:lang w:val="nl-NL"/>
        </w:rPr>
        <w:t xml:space="preserve"> nghề liên quan:</w:t>
      </w:r>
    </w:p>
    <w:p w:rsidR="007A7CD1" w:rsidRPr="001D3550" w:rsidRDefault="007A7CD1" w:rsidP="007A7CD1">
      <w:pPr>
        <w:spacing w:before="120" w:after="120" w:line="400" w:lineRule="exact"/>
        <w:ind w:firstLine="720"/>
        <w:jc w:val="both"/>
        <w:rPr>
          <w:sz w:val="26"/>
          <w:szCs w:val="26"/>
        </w:rPr>
      </w:pPr>
      <w:r w:rsidRPr="001D3550">
        <w:rPr>
          <w:sz w:val="26"/>
          <w:szCs w:val="26"/>
        </w:rPr>
        <w:t>- Sản xuất khác chưa được phân vào đâu: Sản xuất vỏ bao xi măng;</w:t>
      </w:r>
      <w:r w:rsidRPr="001D3550">
        <w:rPr>
          <w:rFonts w:eastAsia="Calibri"/>
          <w:sz w:val="26"/>
          <w:szCs w:val="26"/>
          <w:lang w:val="nl-NL"/>
        </w:rPr>
        <w:tab/>
      </w:r>
    </w:p>
    <w:p w:rsidR="007A7CD1" w:rsidRPr="001D3550" w:rsidRDefault="007A7CD1" w:rsidP="007A7CD1">
      <w:pPr>
        <w:spacing w:before="120" w:after="120" w:line="400" w:lineRule="exact"/>
        <w:ind w:left="720"/>
        <w:jc w:val="both"/>
        <w:rPr>
          <w:sz w:val="26"/>
          <w:szCs w:val="26"/>
        </w:rPr>
      </w:pPr>
      <w:r w:rsidRPr="001D3550">
        <w:rPr>
          <w:sz w:val="26"/>
          <w:szCs w:val="26"/>
        </w:rPr>
        <w:t>- Hoạt động thiết kế chuyên dụng: Trang trí nội ngoại thất các công trình xây dựng; đối với ngành nghề kinh doanh có điều kiện Công ty chỉ hoạt động sản xuất kinh doanh khi có đủ điều kiện theo quy định của pháp luật.</w:t>
      </w:r>
    </w:p>
    <w:p w:rsidR="007A7CD1" w:rsidRPr="001D3550" w:rsidRDefault="007A7CD1" w:rsidP="007A7CD1">
      <w:pPr>
        <w:spacing w:before="120" w:after="120" w:line="400" w:lineRule="exact"/>
        <w:ind w:left="720"/>
        <w:jc w:val="both"/>
        <w:rPr>
          <w:sz w:val="26"/>
          <w:szCs w:val="26"/>
        </w:rPr>
      </w:pPr>
      <w:r w:rsidRPr="001D3550">
        <w:rPr>
          <w:sz w:val="26"/>
          <w:szCs w:val="26"/>
        </w:rPr>
        <w:t>- Bán buôn vật liệu, thiết bị lắp đặt khác trong xây dựng: Kinh doanh vật tư, thiết bị, vật liệu xây dựng.</w:t>
      </w:r>
    </w:p>
    <w:p w:rsidR="007A7CD1" w:rsidRPr="001D3550" w:rsidRDefault="007A7CD1" w:rsidP="007A7CD1">
      <w:pPr>
        <w:spacing w:before="120" w:after="120" w:line="400" w:lineRule="exact"/>
        <w:ind w:left="720"/>
        <w:jc w:val="both"/>
        <w:rPr>
          <w:sz w:val="26"/>
          <w:szCs w:val="26"/>
        </w:rPr>
      </w:pPr>
      <w:r w:rsidRPr="001D3550">
        <w:rPr>
          <w:sz w:val="26"/>
          <w:szCs w:val="26"/>
        </w:rPr>
        <w:t xml:space="preserve">- Bán buôn chuyên doanh khác chưa được phân vào đâu: Kinh doanh đồ gỗ dân dụng và công nghiệp. </w:t>
      </w:r>
    </w:p>
    <w:p w:rsidR="007A7CD1" w:rsidRPr="001D3550" w:rsidRDefault="007A7CD1" w:rsidP="007A7CD1">
      <w:pPr>
        <w:spacing w:before="120" w:after="120" w:line="400" w:lineRule="exact"/>
        <w:ind w:left="680"/>
        <w:jc w:val="both"/>
        <w:rPr>
          <w:sz w:val="26"/>
          <w:szCs w:val="26"/>
        </w:rPr>
      </w:pPr>
      <w:r w:rsidRPr="001D3550">
        <w:rPr>
          <w:sz w:val="26"/>
          <w:szCs w:val="26"/>
        </w:rPr>
        <w:t xml:space="preserve">- Hoạt động dịch vụ hỗ trợ kinh doanh khác còn lại chưa được phân vào đâu: Xuất nhập khẩu vật tư thiết bị, công nghệ xây dựng. </w:t>
      </w:r>
    </w:p>
    <w:p w:rsidR="007A7CD1" w:rsidRPr="001D3550" w:rsidRDefault="007A7CD1" w:rsidP="007A7CD1">
      <w:pPr>
        <w:spacing w:before="120" w:after="120" w:line="400" w:lineRule="exact"/>
        <w:ind w:left="680"/>
        <w:jc w:val="both"/>
        <w:rPr>
          <w:sz w:val="26"/>
          <w:szCs w:val="26"/>
        </w:rPr>
      </w:pPr>
      <w:r w:rsidRPr="001D3550">
        <w:rPr>
          <w:sz w:val="26"/>
          <w:szCs w:val="26"/>
        </w:rPr>
        <w:t>- Sản xuất điện.</w:t>
      </w:r>
    </w:p>
    <w:p w:rsidR="007A7CD1" w:rsidRPr="001D3550" w:rsidRDefault="007A7CD1" w:rsidP="007A7CD1">
      <w:pPr>
        <w:spacing w:before="120" w:after="120" w:line="400" w:lineRule="exact"/>
        <w:ind w:left="680"/>
        <w:jc w:val="both"/>
        <w:rPr>
          <w:sz w:val="26"/>
          <w:szCs w:val="26"/>
        </w:rPr>
      </w:pPr>
      <w:r w:rsidRPr="001D3550">
        <w:rPr>
          <w:sz w:val="26"/>
          <w:szCs w:val="26"/>
        </w:rPr>
        <w:lastRenderedPageBreak/>
        <w:t>- Xây dựng công trình điện.</w:t>
      </w:r>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3.</w:t>
      </w:r>
      <w:r w:rsidRPr="001D3550">
        <w:rPr>
          <w:sz w:val="26"/>
          <w:szCs w:val="26"/>
          <w:lang w:val="fr-FR"/>
        </w:rPr>
        <w:tab/>
        <w:t xml:space="preserve">Mục tiêu </w:t>
      </w:r>
      <w:r w:rsidRPr="001D3550">
        <w:rPr>
          <w:sz w:val="26"/>
          <w:szCs w:val="26"/>
          <w:lang w:val="nl-NL"/>
        </w:rPr>
        <w:t>hoạt</w:t>
      </w:r>
      <w:r w:rsidRPr="001D3550">
        <w:rPr>
          <w:sz w:val="26"/>
          <w:szCs w:val="26"/>
          <w:lang w:val="fr-FR"/>
        </w:rPr>
        <w:t xml:space="preserve"> động của Công ty là:  </w:t>
      </w:r>
    </w:p>
    <w:p w:rsidR="007A7CD1" w:rsidRPr="001D3550" w:rsidRDefault="007A7CD1" w:rsidP="007A7CD1">
      <w:pPr>
        <w:spacing w:before="120" w:after="120" w:line="400" w:lineRule="exact"/>
        <w:ind w:left="720"/>
        <w:jc w:val="both"/>
        <w:rPr>
          <w:sz w:val="26"/>
          <w:szCs w:val="26"/>
          <w:lang w:val="fr-FR"/>
        </w:rPr>
      </w:pPr>
      <w:r w:rsidRPr="001D3550">
        <w:rPr>
          <w:sz w:val="26"/>
          <w:szCs w:val="26"/>
          <w:lang w:val="fr-FR"/>
        </w:rPr>
        <w:t>Công ty cổ phần Đầu tư và Xây dựng HUD3 được thành lập nhằm huy động vốn và sử dụng có hiệu quả các nguồn vốn trong việc sản xuất, kinh doanh nhằm mục tiêu thu lợi nhuận tối đa cho các cổ đông, phát huy các mặt hàng truyền thống (sản phẩm xây dựng) mở rộng sản xuất kinh doanh sang các lĩnh vực khác, ổn định việc làm cho người lao động, tạo điều kiện để cổ đông và người lao động thực sự làm chủ doanh nghiệp, tăng lợi nhuận, tăng cổ tức, hoàn thành nghĩa vụ, đóng góp ngày càng nhiều cho ngân sách Nhà nước.</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fr-FR"/>
        </w:rPr>
      </w:pPr>
      <w:bookmarkStart w:id="20" w:name="_Toc38987946"/>
      <w:r w:rsidRPr="001D3550">
        <w:rPr>
          <w:rFonts w:ascii="Times New Roman" w:hAnsi="Times New Roman" w:cs="Times New Roman"/>
          <w:lang w:val="fr-FR"/>
        </w:rPr>
        <w:t>Điều 5. Phạm vi kinh doanh và hoạt động</w:t>
      </w:r>
      <w:bookmarkEnd w:id="19"/>
      <w:bookmarkEnd w:id="20"/>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 xml:space="preserve">1. </w:t>
      </w:r>
      <w:r w:rsidRPr="001D3550">
        <w:rPr>
          <w:sz w:val="26"/>
          <w:szCs w:val="26"/>
          <w:lang w:val="fr-FR"/>
        </w:rPr>
        <w:tab/>
        <w:t>Công ty được phép lập kế hoạch và tiến hành tất cả các hoạt động kinh doanh đã đăng ký với Cơ quan đăng ký kinh doanh và Điều lệ này phù hợp với quy định của pháp luật hiện hành và thực hiện các biện pháp thích hợp để đạt được các mục tiêu của Công ty.</w:t>
      </w:r>
    </w:p>
    <w:p w:rsidR="007A7CD1" w:rsidRDefault="007A7CD1" w:rsidP="007A7CD1">
      <w:pPr>
        <w:spacing w:before="120" w:after="120" w:line="400" w:lineRule="exact"/>
        <w:ind w:left="720" w:hanging="720"/>
        <w:jc w:val="both"/>
        <w:rPr>
          <w:sz w:val="26"/>
          <w:szCs w:val="26"/>
          <w:lang w:val="fr-FR"/>
        </w:rPr>
      </w:pPr>
      <w:r w:rsidRPr="001D3550">
        <w:rPr>
          <w:sz w:val="26"/>
          <w:szCs w:val="26"/>
          <w:lang w:val="fr-FR"/>
        </w:rPr>
        <w:t xml:space="preserve">2. </w:t>
      </w:r>
      <w:r w:rsidRPr="001D3550">
        <w:rPr>
          <w:sz w:val="26"/>
          <w:szCs w:val="26"/>
          <w:lang w:val="fr-FR"/>
        </w:rPr>
        <w:tab/>
        <w:t>Công ty có thể tiến hành hoạt động kinh doanh trong các lĩnh vực khác được pháp luật cho phép và được Đại hội đồng cổ đông thông qua.</w:t>
      </w:r>
    </w:p>
    <w:p w:rsidR="007A7CD1" w:rsidRPr="001D3550" w:rsidRDefault="007A7CD1" w:rsidP="007A7CD1">
      <w:pPr>
        <w:spacing w:line="280" w:lineRule="exact"/>
        <w:jc w:val="both"/>
        <w:rPr>
          <w:sz w:val="26"/>
          <w:szCs w:val="26"/>
          <w:lang w:val="fr-FR"/>
        </w:rPr>
      </w:pPr>
    </w:p>
    <w:p w:rsidR="007A7CD1" w:rsidRPr="001D3550" w:rsidRDefault="007A7CD1" w:rsidP="007A7CD1">
      <w:pPr>
        <w:pStyle w:val="Heading2"/>
        <w:numPr>
          <w:ilvl w:val="0"/>
          <w:numId w:val="0"/>
        </w:numPr>
        <w:tabs>
          <w:tab w:val="left" w:pos="720"/>
        </w:tabs>
        <w:spacing w:before="360" w:after="120" w:line="360" w:lineRule="exact"/>
        <w:jc w:val="center"/>
        <w:rPr>
          <w:rFonts w:ascii="Times New Roman" w:hAnsi="Times New Roman" w:cs="Times New Roman"/>
          <w:i w:val="0"/>
          <w:sz w:val="24"/>
          <w:szCs w:val="24"/>
          <w:lang w:val="fr-FR"/>
        </w:rPr>
      </w:pPr>
      <w:bookmarkStart w:id="21" w:name="_Toc38987947"/>
      <w:bookmarkStart w:id="22" w:name="_Toc133493803"/>
      <w:r w:rsidRPr="001D3550">
        <w:rPr>
          <w:rFonts w:ascii="Times New Roman" w:hAnsi="Times New Roman" w:cs="Times New Roman"/>
          <w:i w:val="0"/>
          <w:szCs w:val="24"/>
        </w:rPr>
        <w:t xml:space="preserve">CHƯƠNG </w:t>
      </w:r>
      <w:r w:rsidRPr="001D3550">
        <w:rPr>
          <w:rFonts w:ascii="Times New Roman" w:hAnsi="Times New Roman" w:cs="Times New Roman"/>
          <w:i w:val="0"/>
          <w:szCs w:val="24"/>
          <w:lang w:val="fr-FR"/>
        </w:rPr>
        <w:t>IV</w:t>
      </w:r>
      <w:bookmarkEnd w:id="21"/>
    </w:p>
    <w:p w:rsidR="007A7CD1" w:rsidRPr="001D3550" w:rsidRDefault="007A7CD1" w:rsidP="007A7CD1">
      <w:pPr>
        <w:pStyle w:val="Heading2"/>
        <w:numPr>
          <w:ilvl w:val="0"/>
          <w:numId w:val="0"/>
        </w:numPr>
        <w:tabs>
          <w:tab w:val="left" w:pos="720"/>
        </w:tabs>
        <w:spacing w:before="120" w:after="360" w:line="360" w:lineRule="exact"/>
        <w:jc w:val="center"/>
        <w:rPr>
          <w:rFonts w:ascii="Times New Roman" w:hAnsi="Times New Roman" w:cs="Times New Roman"/>
          <w:i w:val="0"/>
          <w:lang w:val="fr-FR"/>
        </w:rPr>
      </w:pPr>
      <w:bookmarkStart w:id="23" w:name="_Toc38987948"/>
      <w:r w:rsidRPr="001D3550">
        <w:rPr>
          <w:rFonts w:ascii="Times New Roman" w:hAnsi="Times New Roman" w:cs="Times New Roman"/>
          <w:i w:val="0"/>
          <w:lang w:val="fr-FR"/>
        </w:rPr>
        <w:t>VỐN ĐIỀU LỆ, CỔ PHẦN</w:t>
      </w:r>
      <w:bookmarkEnd w:id="22"/>
      <w:bookmarkEnd w:id="23"/>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fr-FR"/>
        </w:rPr>
      </w:pPr>
      <w:bookmarkStart w:id="24" w:name="_Toc133493804"/>
      <w:bookmarkStart w:id="25" w:name="_Ref122486529"/>
      <w:bookmarkStart w:id="26" w:name="_Toc38987949"/>
      <w:r w:rsidRPr="001D3550">
        <w:rPr>
          <w:rFonts w:ascii="Times New Roman" w:hAnsi="Times New Roman" w:cs="Times New Roman"/>
          <w:lang w:val="fr-FR"/>
        </w:rPr>
        <w:t>Điều 6. Vốn điều lệ, cổ phần</w:t>
      </w:r>
      <w:bookmarkEnd w:id="24"/>
      <w:bookmarkEnd w:id="25"/>
      <w:bookmarkEnd w:id="26"/>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 xml:space="preserve">1. </w:t>
      </w:r>
      <w:r w:rsidRPr="001D3550">
        <w:rPr>
          <w:sz w:val="26"/>
          <w:szCs w:val="26"/>
          <w:lang w:val="fr-FR"/>
        </w:rPr>
        <w:tab/>
        <w:t>Tất cả các cổ phần của Công ty vào ngày thông qua Điều lệ này đều là cổ phần phổ thông. Các quyền và nghĩa vụ kèm theo cổ phần được quy định tại Điều 12 và Điều 13 của Điều lệ này.</w:t>
      </w:r>
    </w:p>
    <w:p w:rsidR="007A7CD1" w:rsidRPr="001D3550" w:rsidRDefault="007A7CD1" w:rsidP="007A7CD1">
      <w:pPr>
        <w:spacing w:before="120" w:after="120" w:line="400" w:lineRule="exact"/>
        <w:ind w:left="680" w:hanging="680"/>
        <w:jc w:val="both"/>
        <w:rPr>
          <w:sz w:val="26"/>
          <w:szCs w:val="26"/>
          <w:lang w:val="fr-FR"/>
        </w:rPr>
      </w:pPr>
      <w:r w:rsidRPr="001D3550">
        <w:rPr>
          <w:sz w:val="26"/>
          <w:szCs w:val="26"/>
          <w:lang w:val="fr-FR"/>
        </w:rPr>
        <w:t xml:space="preserve">2. </w:t>
      </w:r>
      <w:r w:rsidRPr="001D3550">
        <w:rPr>
          <w:sz w:val="26"/>
          <w:szCs w:val="26"/>
          <w:lang w:val="fr-FR"/>
        </w:rPr>
        <w:tab/>
        <w:t xml:space="preserve">Vào ngày thông qua Điều lệ sửa đổi, bổ sung này, Vốn điều lệ của Công ty là </w:t>
      </w:r>
      <w:r w:rsidRPr="001D3550">
        <w:rPr>
          <w:b/>
          <w:sz w:val="26"/>
          <w:szCs w:val="26"/>
          <w:lang w:val="fr-FR"/>
        </w:rPr>
        <w:t>99.999.440.000</w:t>
      </w:r>
      <w:r w:rsidRPr="001D3550">
        <w:rPr>
          <w:sz w:val="26"/>
          <w:szCs w:val="26"/>
          <w:lang w:val="fr-FR"/>
        </w:rPr>
        <w:t xml:space="preserve"> đồng (Chín mươi chín tỷ chín trăm chín mươi chín triệu bốn trăm bốn mươi nghìn đồng)</w:t>
      </w:r>
    </w:p>
    <w:p w:rsidR="007A7CD1" w:rsidRPr="001D3550" w:rsidRDefault="007A7CD1" w:rsidP="007A7CD1">
      <w:pPr>
        <w:spacing w:before="120" w:after="120" w:line="400" w:lineRule="exact"/>
        <w:ind w:left="680"/>
        <w:jc w:val="both"/>
        <w:rPr>
          <w:sz w:val="26"/>
          <w:szCs w:val="26"/>
          <w:lang w:val="fr-FR"/>
        </w:rPr>
      </w:pPr>
      <w:r w:rsidRPr="001D3550">
        <w:rPr>
          <w:sz w:val="26"/>
          <w:szCs w:val="26"/>
          <w:lang w:val="fr-FR"/>
        </w:rPr>
        <w:t xml:space="preserve">Tổng số vốn điều lệ của Công ty được chia thành </w:t>
      </w:r>
      <w:r w:rsidRPr="001D3550">
        <w:rPr>
          <w:b/>
          <w:sz w:val="26"/>
          <w:szCs w:val="26"/>
          <w:lang w:val="fr-FR"/>
        </w:rPr>
        <w:t>9.999.944</w:t>
      </w:r>
      <w:r w:rsidRPr="001D3550">
        <w:rPr>
          <w:sz w:val="26"/>
          <w:szCs w:val="26"/>
          <w:lang w:val="fr-FR"/>
        </w:rPr>
        <w:t xml:space="preserve"> (Chín triệu chín trăm chín mươi chín nghìn chín trăm bốn mươi bốn) cổ phần với mệnh giá là </w:t>
      </w:r>
      <w:r w:rsidRPr="001D3550">
        <w:rPr>
          <w:b/>
          <w:sz w:val="26"/>
          <w:szCs w:val="26"/>
          <w:lang w:val="fr-FR"/>
        </w:rPr>
        <w:t>10.000</w:t>
      </w:r>
      <w:r w:rsidRPr="001D3550">
        <w:rPr>
          <w:sz w:val="26"/>
          <w:szCs w:val="26"/>
          <w:lang w:val="fr-FR"/>
        </w:rPr>
        <w:t xml:space="preserve"> đồng/cổ phần.</w:t>
      </w:r>
    </w:p>
    <w:p w:rsidR="007A7CD1" w:rsidRPr="001D3550" w:rsidRDefault="007A7CD1" w:rsidP="007A7CD1">
      <w:pPr>
        <w:spacing w:before="120" w:after="120" w:line="400" w:lineRule="exact"/>
        <w:ind w:left="680" w:hanging="680"/>
        <w:jc w:val="both"/>
        <w:rPr>
          <w:sz w:val="26"/>
          <w:szCs w:val="26"/>
          <w:lang w:val="fr-FR"/>
        </w:rPr>
      </w:pPr>
      <w:r w:rsidRPr="001D3550">
        <w:rPr>
          <w:sz w:val="26"/>
          <w:szCs w:val="26"/>
          <w:lang w:val="fr-FR"/>
        </w:rPr>
        <w:t>3.</w:t>
      </w:r>
      <w:r w:rsidRPr="001D3550">
        <w:rPr>
          <w:sz w:val="26"/>
          <w:szCs w:val="26"/>
          <w:lang w:val="fr-FR"/>
        </w:rPr>
        <w:tab/>
        <w:t>Công ty có thể thay đổi vốn điều lệ khi được Đại hội đồng cổ đông thông qua và phù hợp với các quy định của pháp luật.</w:t>
      </w:r>
    </w:p>
    <w:p w:rsidR="007A7CD1" w:rsidRPr="001D3550" w:rsidRDefault="007A7CD1" w:rsidP="007A7CD1">
      <w:pPr>
        <w:spacing w:before="120" w:after="120" w:line="400" w:lineRule="exact"/>
        <w:ind w:left="680" w:hanging="680"/>
        <w:jc w:val="both"/>
        <w:rPr>
          <w:sz w:val="26"/>
          <w:szCs w:val="26"/>
          <w:lang w:val="fr-FR"/>
        </w:rPr>
      </w:pPr>
      <w:r w:rsidRPr="001D3550">
        <w:rPr>
          <w:sz w:val="26"/>
          <w:szCs w:val="26"/>
          <w:lang w:val="fr-FR"/>
        </w:rPr>
        <w:lastRenderedPageBreak/>
        <w:t>4.</w:t>
      </w:r>
      <w:r w:rsidRPr="001D3550">
        <w:rPr>
          <w:sz w:val="26"/>
          <w:szCs w:val="26"/>
          <w:lang w:val="fr-FR"/>
        </w:rPr>
        <w:tab/>
        <w:t xml:space="preserve">Công ty có thể phát hành các loại cổ phần ưu đãi khác sau khi có sự chấp thuận của Đại hội đồng cổ đông và phù hợp với các quy định của pháp luật.  </w:t>
      </w:r>
    </w:p>
    <w:p w:rsidR="007A7CD1" w:rsidRPr="001D3550" w:rsidRDefault="007A7CD1" w:rsidP="007A7CD1">
      <w:pPr>
        <w:spacing w:before="120" w:after="120" w:line="400" w:lineRule="exact"/>
        <w:ind w:left="680" w:hanging="680"/>
        <w:jc w:val="both"/>
        <w:rPr>
          <w:sz w:val="26"/>
          <w:szCs w:val="26"/>
          <w:lang w:val="fr-FR"/>
        </w:rPr>
      </w:pPr>
      <w:r w:rsidRPr="001D3550">
        <w:rPr>
          <w:sz w:val="26"/>
          <w:szCs w:val="26"/>
          <w:lang w:val="fr-FR"/>
        </w:rPr>
        <w:t>5.</w:t>
      </w:r>
      <w:r w:rsidRPr="001D3550">
        <w:rPr>
          <w:sz w:val="26"/>
          <w:szCs w:val="26"/>
          <w:lang w:val="fr-FR"/>
        </w:rPr>
        <w:tab/>
        <w:t xml:space="preserve">Cổ phần phổ thông mới dự kiến được phát hành sẽ được ưu tiên chào bán cho các cổ đông hiện hữu theo tỷ lệ tương ứng với tỷ lệ sở hữu cổ phần phổ thông của cổ đông trong Công ty trừ trường hợp Đại hội đồng cổ đông quyết định khác. Trong trường hợp chào bán cho tất cả các cổ đông hiện hữu, Công ty phải thông báo việc chào bán cổ phần, trong thông báo phải nêu rõ số cổ phần được chào bán và thời hạn đăng ký mua phù hợp (tối thiểu hai mươi ngày làm việc) để cổ đông có thể đăng ký mua.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Đại hội đồng cổ đông chấp thuận khác hoặc trong trường hợp cổ phần được bán qua Sở Giao dịch Chứng khoán. </w:t>
      </w:r>
    </w:p>
    <w:p w:rsidR="007A7CD1" w:rsidRPr="001D3550" w:rsidRDefault="007A7CD1" w:rsidP="007A7CD1">
      <w:pPr>
        <w:spacing w:before="120" w:after="120" w:line="400" w:lineRule="exact"/>
        <w:ind w:left="680" w:hanging="680"/>
        <w:jc w:val="both"/>
        <w:rPr>
          <w:sz w:val="26"/>
          <w:szCs w:val="26"/>
          <w:lang w:val="fr-FR"/>
        </w:rPr>
      </w:pPr>
      <w:r w:rsidRPr="001D3550">
        <w:rPr>
          <w:sz w:val="26"/>
          <w:szCs w:val="26"/>
          <w:lang w:val="fr-FR"/>
        </w:rPr>
        <w:t>6.</w:t>
      </w:r>
      <w:r w:rsidRPr="001D3550">
        <w:rPr>
          <w:sz w:val="26"/>
          <w:szCs w:val="26"/>
          <w:lang w:val="fr-FR"/>
        </w:rPr>
        <w:tab/>
        <w:t>Công ty có thể mua cổ phần do chính công ty đã phát hành (kể cả cổ phần ưu đãi hoàn lại) theo những cách thức được quy định trong Điều lệ này và pháp luật hiện hành. Cổ phần phổ thông do Công ty mua lại là cổ phiếu quỹ và Hội đồng quản trị có thể chào bán theo những cách thức phù hợp với quy định của Điều lệ này và Luật Chứng khoán và văn bản hướng dẫn liên quan.</w:t>
      </w:r>
    </w:p>
    <w:p w:rsidR="007A7CD1" w:rsidRPr="001D3550" w:rsidRDefault="007A7CD1" w:rsidP="007A7CD1">
      <w:pPr>
        <w:spacing w:before="120" w:after="120" w:line="400" w:lineRule="exact"/>
        <w:ind w:left="680" w:hanging="680"/>
        <w:jc w:val="both"/>
        <w:rPr>
          <w:sz w:val="26"/>
          <w:szCs w:val="26"/>
          <w:lang w:val="fr-FR"/>
        </w:rPr>
      </w:pPr>
      <w:r w:rsidRPr="001D3550">
        <w:rPr>
          <w:sz w:val="26"/>
          <w:szCs w:val="26"/>
          <w:lang w:val="fr-FR"/>
        </w:rPr>
        <w:t>7.</w:t>
      </w:r>
      <w:r w:rsidRPr="001D3550">
        <w:rPr>
          <w:sz w:val="26"/>
          <w:szCs w:val="26"/>
          <w:lang w:val="fr-FR"/>
        </w:rPr>
        <w:tab/>
        <w:t xml:space="preserve">Công ty có thể phát hành các loại chứng khoán khác khi được Đại hội đồng cổ đông nhất trí thông qua bằng văn bản và phù hợp với quy định của pháp luật về chứng khoán và thị trường chứng khoán. </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sz w:val="28"/>
          <w:szCs w:val="28"/>
          <w:lang w:val="fr-FR"/>
        </w:rPr>
      </w:pPr>
      <w:bookmarkStart w:id="27" w:name="_Toc133493805"/>
      <w:bookmarkStart w:id="28" w:name="_Ref122149050"/>
      <w:bookmarkStart w:id="29" w:name="_Toc38987950"/>
      <w:r w:rsidRPr="001D3550">
        <w:rPr>
          <w:rFonts w:ascii="Times New Roman" w:hAnsi="Times New Roman" w:cs="Times New Roman"/>
          <w:sz w:val="28"/>
          <w:szCs w:val="28"/>
          <w:lang w:val="fr-FR"/>
        </w:rPr>
        <w:t>Điều 7. Chứng nhận Cổ phiếu</w:t>
      </w:r>
      <w:bookmarkEnd w:id="27"/>
      <w:bookmarkEnd w:id="28"/>
      <w:bookmarkEnd w:id="29"/>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1.</w:t>
      </w:r>
      <w:r w:rsidRPr="001D3550">
        <w:rPr>
          <w:sz w:val="26"/>
          <w:szCs w:val="26"/>
          <w:lang w:val="fr-FR"/>
        </w:rPr>
        <w:tab/>
        <w:t xml:space="preserve">Cổ phiếu </w:t>
      </w:r>
      <w:r w:rsidRPr="001D3550">
        <w:rPr>
          <w:sz w:val="26"/>
          <w:szCs w:val="26"/>
        </w:rPr>
        <w:t>là chứng chỉ do công ty cổ phần phát hành, bút toán ghi sổ hoặc dữ liệu điện tử xác nhận quyền sở hữu một hoặc một số cổ phần của công ty</w:t>
      </w:r>
      <w:r w:rsidRPr="001D3550">
        <w:rPr>
          <w:sz w:val="26"/>
          <w:szCs w:val="26"/>
          <w:lang w:val="fr-FR"/>
        </w:rPr>
        <w:t>. Cổ phiếu phải có các nội dung chủ yếu quy định tại Điều 120 Luật Doanh nghiệp.</w:t>
      </w:r>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 xml:space="preserve">2. </w:t>
      </w:r>
      <w:r w:rsidRPr="001D3550">
        <w:rPr>
          <w:sz w:val="26"/>
          <w:szCs w:val="26"/>
          <w:lang w:val="fr-FR"/>
        </w:rPr>
        <w:tab/>
        <w:t>Cổ đông của Công ty được cấp chứng nhận cổ phiếu tương ứng với số cổ phần và loại cổ phần sở hữu.</w:t>
      </w:r>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3.</w:t>
      </w:r>
      <w:r w:rsidRPr="001D3550">
        <w:rPr>
          <w:sz w:val="26"/>
          <w:szCs w:val="26"/>
          <w:lang w:val="fr-FR"/>
        </w:rPr>
        <w:tab/>
        <w:t>Chứng nhận cổ phiếu phải có chữ ký của đại diện theo pháp luật của Công ty và dấu của Công ty (nếu có). Chứng nhận cổ phiếu phải ghi rõ số lượng và loại cổ phiếu mà cổ đông nắm giữ, họ và tên người nắm giữ và các thông tin khác theo quy định tại khoản 1 Điều 120 Luật Doanh nghiệp</w:t>
      </w:r>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4.</w:t>
      </w:r>
      <w:r w:rsidRPr="001D3550">
        <w:rPr>
          <w:sz w:val="26"/>
          <w:szCs w:val="26"/>
          <w:lang w:val="fr-FR"/>
        </w:rPr>
        <w:tab/>
        <w:t xml:space="preserve">Trong thời hạn bảy ngày kể từ ngày nộp đầy đủ hồ sơ đề nghị chuyển quyền sở hữu cổ phần theo quy định của Công ty hoặc trong thời hạn khác theo điều khoản phát </w:t>
      </w:r>
      <w:r w:rsidRPr="001D3550">
        <w:rPr>
          <w:sz w:val="26"/>
          <w:szCs w:val="26"/>
          <w:lang w:val="fr-FR"/>
        </w:rPr>
        <w:lastRenderedPageBreak/>
        <w:t>hành quy định kể từ ngày thanh toán đầy đủ tiền mua cổ phần theo như quy định tại phương án phát hành cổ phiếu của Công ty, người sở hữu cổ phần được cấp chứng nhận cổ phiếu. Người sở hữu cổ phần không phải trả cho Công ty chi phí in chứng nhận cổ phiếu.</w:t>
      </w:r>
    </w:p>
    <w:p w:rsidR="007A7CD1" w:rsidRPr="001D3550" w:rsidRDefault="007A7CD1" w:rsidP="007A7CD1">
      <w:pPr>
        <w:pStyle w:val="Heading3"/>
        <w:numPr>
          <w:ilvl w:val="0"/>
          <w:numId w:val="0"/>
        </w:numPr>
        <w:spacing w:before="120" w:after="120" w:line="400" w:lineRule="exact"/>
        <w:ind w:left="720" w:hanging="720"/>
        <w:jc w:val="both"/>
        <w:rPr>
          <w:rFonts w:ascii="Times New Roman" w:hAnsi="Times New Roman" w:cs="Times New Roman"/>
          <w:b w:val="0"/>
          <w:lang w:val="fr-FR"/>
        </w:rPr>
      </w:pPr>
      <w:bookmarkStart w:id="30" w:name="_Toc38987951"/>
      <w:r w:rsidRPr="001D3550">
        <w:rPr>
          <w:rFonts w:ascii="Times New Roman" w:hAnsi="Times New Roman" w:cs="Times New Roman"/>
          <w:b w:val="0"/>
          <w:lang w:val="fr-FR"/>
        </w:rPr>
        <w:t xml:space="preserve">5.  </w:t>
      </w:r>
      <w:r w:rsidRPr="001D3550">
        <w:rPr>
          <w:rFonts w:ascii="Times New Roman" w:hAnsi="Times New Roman" w:cs="Times New Roman"/>
          <w:b w:val="0"/>
          <w:lang w:val="fr-FR"/>
        </w:rPr>
        <w:tab/>
        <w:t>Trường hợp chứng nhận cổ phiếu bị mất, bị hủy hoại hoặc bị hư hỏng dưới hình thức khác thì người sở hữu cổ phiếu đó có thể yêu cầu được cấp chứng nhận cổ phiếu mới với điều kiện phải đưa ra bằng chứng về việc sở hữu cổ phần và thanh toán mọi chi phí liên quan cho Công ty.</w:t>
      </w:r>
      <w:bookmarkEnd w:id="30"/>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fr-FR"/>
        </w:rPr>
      </w:pPr>
      <w:bookmarkStart w:id="31" w:name="_Toc38987952"/>
      <w:r w:rsidRPr="001D3550">
        <w:rPr>
          <w:rFonts w:ascii="Times New Roman" w:hAnsi="Times New Roman" w:cs="Times New Roman"/>
          <w:lang w:val="fr-FR"/>
        </w:rPr>
        <w:t>Điều 8. Chứng chỉ chứng khoán khác</w:t>
      </w:r>
      <w:bookmarkEnd w:id="31"/>
    </w:p>
    <w:p w:rsidR="007A7CD1" w:rsidRPr="001D3550" w:rsidRDefault="007A7CD1" w:rsidP="007A7CD1">
      <w:pPr>
        <w:pStyle w:val="Heading3"/>
        <w:numPr>
          <w:ilvl w:val="0"/>
          <w:numId w:val="0"/>
        </w:numPr>
        <w:spacing w:before="120" w:after="120" w:line="400" w:lineRule="exact"/>
        <w:ind w:left="680"/>
        <w:jc w:val="both"/>
        <w:rPr>
          <w:rFonts w:ascii="Times New Roman" w:hAnsi="Times New Roman" w:cs="Times New Roman"/>
          <w:b w:val="0"/>
          <w:lang w:val="fr-FR"/>
        </w:rPr>
      </w:pPr>
      <w:bookmarkStart w:id="32" w:name="_Toc161111851"/>
      <w:bookmarkStart w:id="33" w:name="_Toc161040350"/>
      <w:bookmarkStart w:id="34" w:name="_Toc158790436"/>
      <w:bookmarkStart w:id="35" w:name="_Toc38987953"/>
      <w:r w:rsidRPr="001D3550">
        <w:rPr>
          <w:rFonts w:ascii="Times New Roman" w:hAnsi="Times New Roman" w:cs="Times New Roman"/>
          <w:b w:val="0"/>
          <w:lang w:val="fr-FR"/>
        </w:rPr>
        <w:t>Chứng chỉ trái phiếu hoặc các chứng chỉ chứng khoán khác của Công ty (trừ các thư chào bán, các chứng chỉ tạm thời và các tài liệu tương tự), sẽ được phát hành có dấu và chữ ký của đại diện theo pháp luật của Công ty, trừ trường hợp mà các điều khoản và điều kiện phát hành quy định khác.</w:t>
      </w:r>
      <w:bookmarkEnd w:id="32"/>
      <w:bookmarkEnd w:id="33"/>
      <w:bookmarkEnd w:id="34"/>
      <w:bookmarkEnd w:id="35"/>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fr-FR"/>
        </w:rPr>
      </w:pPr>
      <w:bookmarkStart w:id="36" w:name="_Toc152571208"/>
      <w:bookmarkStart w:id="37" w:name="_Toc133493806"/>
      <w:bookmarkStart w:id="38" w:name="_Toc38987954"/>
      <w:bookmarkEnd w:id="36"/>
      <w:r w:rsidRPr="001D3550">
        <w:rPr>
          <w:rFonts w:ascii="Times New Roman" w:hAnsi="Times New Roman" w:cs="Times New Roman"/>
          <w:lang w:val="fr-FR"/>
        </w:rPr>
        <w:t>Điều 9. Chuyển nhượng cổ phần</w:t>
      </w:r>
      <w:bookmarkEnd w:id="37"/>
      <w:bookmarkEnd w:id="38"/>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1.</w:t>
      </w:r>
      <w:r w:rsidRPr="001D3550">
        <w:rPr>
          <w:sz w:val="26"/>
          <w:szCs w:val="26"/>
          <w:lang w:val="fr-FR"/>
        </w:rPr>
        <w:tab/>
        <w:t>Tất cả các cổ phần đều có thể được tự do chuyển nhượng trừ khi Điều lệ này và pháp luật có quy định khác. Cổ phiếu niêm yết trên Sở Giao dịch Chứng khoán sẽ được chuyển nhượng theo các quy định của pháp luật về chứng khoán và thị trường chứng khoán của Sở Giao dịch Chứng khoán.</w:t>
      </w:r>
    </w:p>
    <w:p w:rsidR="007A7CD1" w:rsidRPr="001D3550" w:rsidRDefault="007A7CD1" w:rsidP="007A7CD1">
      <w:pPr>
        <w:spacing w:before="120" w:after="120" w:line="400" w:lineRule="exact"/>
        <w:ind w:left="680" w:hanging="680"/>
        <w:jc w:val="both"/>
        <w:rPr>
          <w:sz w:val="26"/>
          <w:szCs w:val="26"/>
        </w:rPr>
      </w:pPr>
      <w:r w:rsidRPr="001D3550">
        <w:rPr>
          <w:sz w:val="26"/>
          <w:szCs w:val="26"/>
          <w:lang w:val="fr-FR"/>
        </w:rPr>
        <w:t>2.</w:t>
      </w:r>
      <w:r w:rsidRPr="001D3550">
        <w:rPr>
          <w:sz w:val="26"/>
          <w:szCs w:val="26"/>
          <w:lang w:val="fr-FR"/>
        </w:rPr>
        <w:tab/>
      </w:r>
      <w:r w:rsidRPr="001D3550">
        <w:rPr>
          <w:sz w:val="26"/>
          <w:szCs w:val="26"/>
        </w:rPr>
        <w:t>Cổ phần chưa được thanh toán đầy đủ không được chuyển nhượng và hưởng cổ tức, không được hưởng các quyền lợi liên quan đến số cổ phần chưa được thanh toán như quyền biểu quyết, quyền mua cổ phiếu mới chào bán và các quyền lợi khác theo quy định của pháp luật</w:t>
      </w:r>
    </w:p>
    <w:p w:rsidR="007A7CD1" w:rsidRPr="001D3550" w:rsidRDefault="007A7CD1" w:rsidP="007A7CD1">
      <w:pPr>
        <w:pStyle w:val="NormalWeb"/>
        <w:spacing w:before="120" w:beforeAutospacing="0" w:after="120" w:afterAutospacing="0" w:line="400" w:lineRule="exact"/>
        <w:ind w:left="680" w:hanging="680"/>
        <w:jc w:val="both"/>
        <w:rPr>
          <w:sz w:val="26"/>
          <w:szCs w:val="26"/>
        </w:rPr>
      </w:pPr>
      <w:r w:rsidRPr="001D3550">
        <w:rPr>
          <w:sz w:val="26"/>
          <w:szCs w:val="26"/>
        </w:rPr>
        <w:t xml:space="preserve">3. </w:t>
      </w:r>
      <w:r w:rsidRPr="001D3550">
        <w:rPr>
          <w:sz w:val="26"/>
          <w:szCs w:val="26"/>
        </w:rPr>
        <w:tab/>
        <w:t>Trường hợp cổ đông là cá nhân chết thì người thừa kế theo di chúc hoặc theo pháp luật của cổ đông đó là cổ đông của Công ty.</w:t>
      </w:r>
    </w:p>
    <w:p w:rsidR="007A7CD1" w:rsidRPr="001D3550" w:rsidRDefault="007A7CD1" w:rsidP="007A7CD1">
      <w:pPr>
        <w:pStyle w:val="NormalWeb"/>
        <w:spacing w:before="120" w:beforeAutospacing="0" w:after="120" w:afterAutospacing="0" w:line="400" w:lineRule="exact"/>
        <w:ind w:left="680" w:hanging="680"/>
        <w:jc w:val="both"/>
        <w:rPr>
          <w:sz w:val="26"/>
          <w:szCs w:val="26"/>
        </w:rPr>
      </w:pPr>
      <w:r w:rsidRPr="001D3550">
        <w:rPr>
          <w:sz w:val="26"/>
          <w:szCs w:val="26"/>
        </w:rPr>
        <w:t xml:space="preserve">4. </w:t>
      </w:r>
      <w:r w:rsidRPr="001D3550">
        <w:rPr>
          <w:sz w:val="26"/>
          <w:szCs w:val="26"/>
        </w:rPr>
        <w:tab/>
        <w:t>Trường hợp cổ phần của cổ đông là cá nhân chết mà không có người thừa kế, người thừa kế từ chối nhận thừa kế hoặc bị truất quyền thừa kế thì số cổ phần đó được giải quyết theo quy định của pháp luật về dân sự.</w:t>
      </w:r>
    </w:p>
    <w:p w:rsidR="007A7CD1" w:rsidRPr="001D3550" w:rsidRDefault="007A7CD1" w:rsidP="007A7CD1">
      <w:pPr>
        <w:pStyle w:val="NormalWeb"/>
        <w:spacing w:before="120" w:beforeAutospacing="0" w:after="120" w:afterAutospacing="0" w:line="400" w:lineRule="exact"/>
        <w:ind w:left="680" w:hanging="680"/>
        <w:jc w:val="both"/>
        <w:rPr>
          <w:sz w:val="26"/>
          <w:szCs w:val="26"/>
        </w:rPr>
      </w:pPr>
      <w:r w:rsidRPr="001D3550">
        <w:rPr>
          <w:sz w:val="26"/>
          <w:szCs w:val="26"/>
        </w:rPr>
        <w:t xml:space="preserve">5. </w:t>
      </w:r>
      <w:r w:rsidRPr="001D3550">
        <w:rPr>
          <w:sz w:val="26"/>
          <w:szCs w:val="26"/>
        </w:rPr>
        <w:tab/>
        <w:t>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w:t>
      </w:r>
    </w:p>
    <w:p w:rsidR="007A7CD1" w:rsidRPr="001D3550" w:rsidRDefault="007A7CD1" w:rsidP="007A7CD1">
      <w:pPr>
        <w:pStyle w:val="NormalWeb"/>
        <w:spacing w:before="120" w:beforeAutospacing="0" w:after="120" w:afterAutospacing="0" w:line="400" w:lineRule="exact"/>
        <w:ind w:left="680" w:hanging="680"/>
        <w:jc w:val="both"/>
        <w:rPr>
          <w:sz w:val="26"/>
          <w:szCs w:val="26"/>
        </w:rPr>
      </w:pPr>
      <w:r w:rsidRPr="001D3550">
        <w:rPr>
          <w:sz w:val="26"/>
          <w:szCs w:val="26"/>
        </w:rPr>
        <w:t xml:space="preserve">6. </w:t>
      </w:r>
      <w:r w:rsidRPr="001D3550">
        <w:rPr>
          <w:sz w:val="26"/>
          <w:szCs w:val="26"/>
        </w:rPr>
        <w:tab/>
        <w:t>Trường hợp cổ đông chuyển nhượng một số cổ phần thì cổ phiếu cũ bị hủy bỏ và Công ty phát hành cổ phiếu mới ghi nhận số cổ phần đã chuyển nhượng và số cổ phần còn lại.</w:t>
      </w:r>
    </w:p>
    <w:p w:rsidR="007A7CD1" w:rsidRPr="001D3550" w:rsidRDefault="007A7CD1" w:rsidP="007A7CD1">
      <w:pPr>
        <w:pStyle w:val="NormalWeb"/>
        <w:spacing w:before="120" w:beforeAutospacing="0" w:after="120" w:afterAutospacing="0" w:line="400" w:lineRule="exact"/>
        <w:ind w:left="680" w:hanging="680"/>
        <w:jc w:val="both"/>
        <w:rPr>
          <w:sz w:val="26"/>
          <w:szCs w:val="26"/>
        </w:rPr>
      </w:pPr>
      <w:r w:rsidRPr="001D3550">
        <w:rPr>
          <w:sz w:val="26"/>
          <w:szCs w:val="26"/>
        </w:rPr>
        <w:lastRenderedPageBreak/>
        <w:t xml:space="preserve">7. </w:t>
      </w:r>
      <w:r w:rsidRPr="001D3550">
        <w:rPr>
          <w:sz w:val="26"/>
          <w:szCs w:val="26"/>
        </w:rPr>
        <w:tab/>
        <w:t>Người nhận cổ phần trong các trường hợp quy định tại Điều này chỉ trở thành cổ đông Công ty từ thời điểm các thông tin của họ quy định tại Khoản 2 Điều 121 Luật Doanh nghiệp được ghi đầy đủ vào sổ đăng ký cổ đông.</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fr-FR"/>
        </w:rPr>
      </w:pPr>
      <w:bookmarkStart w:id="39" w:name="_Toc133493807"/>
      <w:bookmarkStart w:id="40" w:name="_Toc38987955"/>
      <w:r w:rsidRPr="001D3550">
        <w:rPr>
          <w:rFonts w:ascii="Times New Roman" w:hAnsi="Times New Roman" w:cs="Times New Roman"/>
          <w:lang w:val="fr-FR"/>
        </w:rPr>
        <w:t>Điều 10. Thu hồi cổ phần</w:t>
      </w:r>
      <w:bookmarkEnd w:id="39"/>
      <w:bookmarkEnd w:id="40"/>
      <w:r w:rsidRPr="001D3550">
        <w:rPr>
          <w:rFonts w:ascii="Times New Roman" w:hAnsi="Times New Roman" w:cs="Times New Roman"/>
          <w:lang w:val="fr-FR"/>
        </w:rPr>
        <w:tab/>
      </w:r>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1.</w:t>
      </w:r>
      <w:r w:rsidRPr="001D3550">
        <w:rPr>
          <w:sz w:val="26"/>
          <w:szCs w:val="26"/>
          <w:lang w:val="fr-FR"/>
        </w:rPr>
        <w:tab/>
        <w:t>Trường hợp cổ đông không thanh toán đầy đủ và đúng hạn số tiền phải trả mua cổ phiếu, Hội đồng quản trị thông báo và có quyền yêu cầu cổ đông đó thanh toán số tiền còn lại cùng với lãi suất trên khoản tiền đó (không quá lãi suất cho vay bằng VNĐ kỳ hạn mười hai tháng của Ngân hàng Đầu tư và phát triển Việt Nam Chi nhánh Hà Tây) và những chi phí phát sinh do việc không thanh toán đầy đủ gây ra cho Công ty theo quy định.</w:t>
      </w:r>
    </w:p>
    <w:p w:rsidR="007A7CD1" w:rsidRPr="001D3550" w:rsidRDefault="007A7CD1" w:rsidP="007A7CD1">
      <w:pPr>
        <w:spacing w:before="120" w:after="120" w:line="400" w:lineRule="exact"/>
        <w:ind w:left="720" w:hanging="720"/>
        <w:jc w:val="both"/>
        <w:rPr>
          <w:sz w:val="26"/>
          <w:szCs w:val="26"/>
          <w:lang w:val="fr-FR"/>
        </w:rPr>
      </w:pPr>
      <w:r w:rsidRPr="001D3550">
        <w:rPr>
          <w:sz w:val="26"/>
          <w:szCs w:val="26"/>
          <w:lang w:val="fr-FR"/>
        </w:rPr>
        <w:t>2.</w:t>
      </w:r>
      <w:r w:rsidRPr="001D3550">
        <w:rPr>
          <w:sz w:val="26"/>
          <w:szCs w:val="26"/>
          <w:lang w:val="fr-FR"/>
        </w:rPr>
        <w:tab/>
        <w:t>Thông báo thanh toán nêu trên phải ghi rõ thời hạn thanh toán mới (tối thiếu là bảy ngày kể từ ngày gửi thông báo), địa điểm thanh toán và thông báo phải ghi rõ trường hợp không thanh toán theo đúng yêu cầu, số cổ phần chưa thanh toán hết sẽ bị thu hồi.</w:t>
      </w:r>
    </w:p>
    <w:p w:rsidR="007A7CD1" w:rsidRPr="001D3550" w:rsidRDefault="007A7CD1" w:rsidP="007A7CD1">
      <w:pPr>
        <w:spacing w:before="120" w:after="120" w:line="400" w:lineRule="exact"/>
        <w:ind w:left="720" w:hanging="720"/>
        <w:jc w:val="both"/>
        <w:rPr>
          <w:sz w:val="26"/>
          <w:szCs w:val="26"/>
          <w:u w:val="single"/>
        </w:rPr>
      </w:pPr>
      <w:r w:rsidRPr="001D3550">
        <w:rPr>
          <w:sz w:val="26"/>
          <w:szCs w:val="26"/>
          <w:lang w:val="fr-FR"/>
        </w:rPr>
        <w:t>3.</w:t>
      </w:r>
      <w:bookmarkStart w:id="41" w:name="_Ref123004562"/>
      <w:r w:rsidRPr="001D3550">
        <w:rPr>
          <w:sz w:val="26"/>
          <w:szCs w:val="26"/>
        </w:rPr>
        <w:tab/>
        <w:t>Trường hợp các yêu cầu trong thông báo nêu trên không được thực hiện, Hội đồng quản trị có quyền thu hồi số cổ phần đó</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lang w:val="fr-FR"/>
        </w:rPr>
        <w:t>4.</w:t>
      </w:r>
      <w:r w:rsidRPr="001D3550">
        <w:rPr>
          <w:sz w:val="26"/>
          <w:szCs w:val="26"/>
          <w:lang w:val="fr-FR"/>
        </w:rPr>
        <w:tab/>
      </w:r>
      <w:bookmarkEnd w:id="41"/>
      <w:r w:rsidRPr="001D3550">
        <w:rPr>
          <w:sz w:val="26"/>
          <w:szCs w:val="26"/>
        </w:rPr>
        <w:t>Cổ phần bị thu hồi được coi là các cổ phần được quyền chào bán quy định tại khoản 3 Điều 111 Luật doanh nghiệp. Hội đồng quản trị có thể trực tiếp hoặc ủy quyền bán, tái phân phối hoặc giải quyết cho người đã sở hữu cổ phần bị thu hồi hoặc các đối tượng khác theo những điều kiện và cách thức mà Hội đồng quản trị thấy là phù hợp.</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5. </w:t>
      </w:r>
      <w:r w:rsidRPr="001D3550">
        <w:rPr>
          <w:sz w:val="26"/>
          <w:szCs w:val="26"/>
        </w:rPr>
        <w:tab/>
        <w:t xml:space="preserve">Cổ đông nắm giữ cổ phần bị thu hồi phải từ bỏ tư cách cổ đông đối với những cổ phần đó, nhưng vẫn phải thanh toán tất cả các khoản tiền có liên quan cộng với tiền lãi theo tỷ lệ lãi suất </w:t>
      </w:r>
      <w:r w:rsidRPr="001D3550">
        <w:rPr>
          <w:sz w:val="26"/>
          <w:szCs w:val="26"/>
          <w:lang w:val="fr-FR"/>
        </w:rPr>
        <w:t>cho vay bằng VNĐ kỳ hạn mười hai tháng</w:t>
      </w:r>
      <w:r w:rsidRPr="001D3550">
        <w:rPr>
          <w:sz w:val="26"/>
          <w:szCs w:val="26"/>
        </w:rPr>
        <w:t xml:space="preserve"> của ngân hàng BIDV chi nhánh Hà Tây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6. </w:t>
      </w:r>
      <w:r w:rsidRPr="001D3550">
        <w:rPr>
          <w:sz w:val="26"/>
          <w:szCs w:val="26"/>
        </w:rPr>
        <w:tab/>
        <w:t>Thông báo thu hồi được gửi đến người nắm giữ cổ phần bị thu hồi trước thời điểm thu hồi. Việc thu hồi vẫn có hiệu lực kể cả trong trường hợp có sai sót hoặc bất cẩn trong việc gửi thông báo.</w:t>
      </w:r>
    </w:p>
    <w:p w:rsidR="007A7CD1" w:rsidRPr="001D3550" w:rsidRDefault="007A7CD1" w:rsidP="007A7CD1">
      <w:pPr>
        <w:pStyle w:val="Heading2"/>
        <w:numPr>
          <w:ilvl w:val="0"/>
          <w:numId w:val="0"/>
        </w:numPr>
        <w:tabs>
          <w:tab w:val="left" w:pos="720"/>
        </w:tabs>
        <w:spacing w:before="480" w:after="120" w:line="360" w:lineRule="exact"/>
        <w:jc w:val="center"/>
        <w:rPr>
          <w:rFonts w:ascii="Times New Roman" w:hAnsi="Times New Roman" w:cs="Times New Roman"/>
          <w:i w:val="0"/>
          <w:szCs w:val="24"/>
          <w:lang w:val="fr-FR"/>
        </w:rPr>
      </w:pPr>
      <w:bookmarkStart w:id="42" w:name="_Toc38987956"/>
      <w:bookmarkStart w:id="43" w:name="_Toc133493808"/>
      <w:r w:rsidRPr="001D3550">
        <w:rPr>
          <w:rFonts w:ascii="Times New Roman" w:hAnsi="Times New Roman" w:cs="Times New Roman"/>
          <w:i w:val="0"/>
          <w:szCs w:val="24"/>
        </w:rPr>
        <w:t xml:space="preserve">CHƯƠNG </w:t>
      </w:r>
      <w:r w:rsidRPr="001D3550">
        <w:rPr>
          <w:rFonts w:ascii="Times New Roman" w:hAnsi="Times New Roman" w:cs="Times New Roman"/>
          <w:i w:val="0"/>
          <w:szCs w:val="24"/>
          <w:lang w:val="fr-FR"/>
        </w:rPr>
        <w:t>V</w:t>
      </w:r>
      <w:bookmarkEnd w:id="42"/>
    </w:p>
    <w:p w:rsidR="007A7CD1" w:rsidRPr="001D3550" w:rsidRDefault="007A7CD1" w:rsidP="007A7CD1">
      <w:pPr>
        <w:pStyle w:val="Heading2"/>
        <w:numPr>
          <w:ilvl w:val="0"/>
          <w:numId w:val="0"/>
        </w:numPr>
        <w:tabs>
          <w:tab w:val="left" w:pos="720"/>
        </w:tabs>
        <w:spacing w:before="120" w:after="120" w:line="360" w:lineRule="exact"/>
        <w:jc w:val="center"/>
        <w:rPr>
          <w:rFonts w:ascii="Times New Roman" w:hAnsi="Times New Roman" w:cs="Times New Roman"/>
          <w:i w:val="0"/>
          <w:lang w:val="fr-FR"/>
        </w:rPr>
      </w:pPr>
      <w:bookmarkStart w:id="44" w:name="_Toc38987957"/>
      <w:r w:rsidRPr="001D3550">
        <w:rPr>
          <w:rFonts w:ascii="Times New Roman" w:hAnsi="Times New Roman" w:cs="Times New Roman"/>
          <w:i w:val="0"/>
          <w:lang w:val="fr-FR"/>
        </w:rPr>
        <w:t>CƠ CẤU TỔ CHỨC, QUẢN TRỊ VÀ KIỂM SOÁT</w:t>
      </w:r>
      <w:bookmarkEnd w:id="43"/>
      <w:bookmarkEnd w:id="44"/>
    </w:p>
    <w:p w:rsidR="007A7CD1" w:rsidRPr="001D3550" w:rsidRDefault="007A7CD1" w:rsidP="007A7CD1">
      <w:pPr>
        <w:rPr>
          <w:lang w:val="fr-FR"/>
        </w:rPr>
      </w:pP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fr-FR"/>
        </w:rPr>
      </w:pPr>
      <w:bookmarkStart w:id="45" w:name="_Toc133493809"/>
      <w:bookmarkStart w:id="46" w:name="_Toc38987958"/>
      <w:r w:rsidRPr="001D3550">
        <w:rPr>
          <w:rFonts w:ascii="Times New Roman" w:hAnsi="Times New Roman" w:cs="Times New Roman"/>
          <w:lang w:val="fr-FR"/>
        </w:rPr>
        <w:lastRenderedPageBreak/>
        <w:t xml:space="preserve">Điều 11. Cơ cấu </w:t>
      </w:r>
      <w:bookmarkEnd w:id="45"/>
      <w:r w:rsidRPr="001D3550">
        <w:rPr>
          <w:rFonts w:ascii="Times New Roman" w:hAnsi="Times New Roman" w:cs="Times New Roman"/>
          <w:lang w:val="fr-FR"/>
        </w:rPr>
        <w:t>quản trị và kiểm s</w:t>
      </w:r>
      <w:r>
        <w:rPr>
          <w:rFonts w:ascii="Times New Roman" w:hAnsi="Times New Roman" w:cs="Times New Roman"/>
          <w:lang w:val="fr-FR"/>
        </w:rPr>
        <w:t>o</w:t>
      </w:r>
      <w:r w:rsidRPr="001D3550">
        <w:rPr>
          <w:rFonts w:ascii="Times New Roman" w:hAnsi="Times New Roman" w:cs="Times New Roman"/>
          <w:lang w:val="fr-FR"/>
        </w:rPr>
        <w:t>át</w:t>
      </w:r>
      <w:bookmarkEnd w:id="46"/>
    </w:p>
    <w:p w:rsidR="007A7CD1" w:rsidRPr="001D3550" w:rsidRDefault="007A7CD1" w:rsidP="007A7CD1">
      <w:pPr>
        <w:spacing w:before="120" w:after="120" w:line="400" w:lineRule="exact"/>
        <w:ind w:firstLine="720"/>
        <w:jc w:val="both"/>
        <w:rPr>
          <w:sz w:val="26"/>
          <w:szCs w:val="26"/>
          <w:lang w:val="fr-FR"/>
        </w:rPr>
      </w:pPr>
      <w:r w:rsidRPr="001D3550">
        <w:rPr>
          <w:sz w:val="26"/>
          <w:szCs w:val="26"/>
          <w:lang w:val="fr-FR"/>
        </w:rPr>
        <w:t>Cơ cấu tổ chức quản lý của Công ty bao gồm:</w:t>
      </w:r>
    </w:p>
    <w:p w:rsidR="007A7CD1" w:rsidRPr="001D3550" w:rsidRDefault="007A7CD1" w:rsidP="007A7CD1">
      <w:pPr>
        <w:numPr>
          <w:ilvl w:val="0"/>
          <w:numId w:val="8"/>
        </w:numPr>
        <w:spacing w:before="120" w:after="120" w:line="400" w:lineRule="exact"/>
        <w:jc w:val="both"/>
        <w:rPr>
          <w:sz w:val="26"/>
          <w:szCs w:val="26"/>
          <w:lang w:val="fr-FR"/>
        </w:rPr>
      </w:pPr>
      <w:r w:rsidRPr="001D3550">
        <w:rPr>
          <w:sz w:val="26"/>
          <w:szCs w:val="26"/>
          <w:lang w:val="fr-FR"/>
        </w:rPr>
        <w:t>Đại hội đồng cổ đông;</w:t>
      </w:r>
    </w:p>
    <w:p w:rsidR="007A7CD1" w:rsidRPr="001D3550" w:rsidRDefault="007A7CD1" w:rsidP="007A7CD1">
      <w:pPr>
        <w:numPr>
          <w:ilvl w:val="0"/>
          <w:numId w:val="8"/>
        </w:numPr>
        <w:spacing w:before="120" w:after="120" w:line="400" w:lineRule="exact"/>
        <w:jc w:val="both"/>
        <w:rPr>
          <w:sz w:val="26"/>
          <w:szCs w:val="26"/>
          <w:lang w:val="nl-NL"/>
        </w:rPr>
      </w:pPr>
      <w:r w:rsidRPr="001D3550">
        <w:rPr>
          <w:sz w:val="26"/>
          <w:szCs w:val="26"/>
          <w:lang w:val="nl-NL"/>
        </w:rPr>
        <w:t>Hội đồng quản trị;</w:t>
      </w:r>
    </w:p>
    <w:p w:rsidR="007A7CD1" w:rsidRPr="001D3550" w:rsidRDefault="007A7CD1" w:rsidP="007A7CD1">
      <w:pPr>
        <w:numPr>
          <w:ilvl w:val="0"/>
          <w:numId w:val="8"/>
        </w:numPr>
        <w:spacing w:before="120" w:after="120" w:line="400" w:lineRule="exact"/>
        <w:jc w:val="both"/>
        <w:rPr>
          <w:sz w:val="26"/>
          <w:szCs w:val="26"/>
          <w:lang w:val="nl-NL"/>
        </w:rPr>
      </w:pPr>
      <w:r w:rsidRPr="001D3550">
        <w:rPr>
          <w:sz w:val="26"/>
          <w:szCs w:val="26"/>
          <w:lang w:val="nl-NL"/>
        </w:rPr>
        <w:t>Ban kiểm soát;</w:t>
      </w:r>
    </w:p>
    <w:p w:rsidR="007A7CD1" w:rsidRPr="001D3550" w:rsidRDefault="007A7CD1" w:rsidP="007A7CD1">
      <w:pPr>
        <w:numPr>
          <w:ilvl w:val="0"/>
          <w:numId w:val="8"/>
        </w:numPr>
        <w:spacing w:before="120" w:after="120" w:line="400" w:lineRule="exact"/>
        <w:jc w:val="both"/>
        <w:rPr>
          <w:sz w:val="26"/>
          <w:szCs w:val="26"/>
          <w:lang w:val="nl-NL"/>
        </w:rPr>
      </w:pPr>
      <w:r w:rsidRPr="001D3550">
        <w:rPr>
          <w:sz w:val="26"/>
          <w:szCs w:val="26"/>
          <w:lang w:val="nl-NL"/>
        </w:rPr>
        <w:t>Giám đốc.</w:t>
      </w:r>
    </w:p>
    <w:p w:rsidR="007A7CD1" w:rsidRPr="001D3550" w:rsidRDefault="007A7CD1" w:rsidP="007A7CD1">
      <w:pPr>
        <w:spacing w:before="120" w:after="120" w:line="240" w:lineRule="exact"/>
        <w:jc w:val="both"/>
        <w:rPr>
          <w:sz w:val="28"/>
          <w:szCs w:val="28"/>
          <w:lang w:val="nl-NL"/>
        </w:rPr>
      </w:pPr>
    </w:p>
    <w:p w:rsidR="007A7CD1" w:rsidRPr="001D3550" w:rsidRDefault="007A7CD1" w:rsidP="007A7CD1">
      <w:pPr>
        <w:pStyle w:val="Heading2"/>
        <w:numPr>
          <w:ilvl w:val="0"/>
          <w:numId w:val="0"/>
        </w:numPr>
        <w:tabs>
          <w:tab w:val="left" w:pos="720"/>
        </w:tabs>
        <w:spacing w:before="120" w:after="120" w:line="400" w:lineRule="exact"/>
        <w:jc w:val="center"/>
        <w:rPr>
          <w:rFonts w:ascii="Times New Roman" w:hAnsi="Times New Roman" w:cs="Times New Roman"/>
          <w:i w:val="0"/>
          <w:szCs w:val="24"/>
          <w:lang w:val="nl-NL"/>
        </w:rPr>
      </w:pPr>
      <w:bookmarkStart w:id="47" w:name="_Toc38987959"/>
      <w:bookmarkStart w:id="48" w:name="_Toc133493810"/>
      <w:r w:rsidRPr="001D3550">
        <w:rPr>
          <w:rFonts w:ascii="Times New Roman" w:hAnsi="Times New Roman" w:cs="Times New Roman"/>
          <w:i w:val="0"/>
          <w:szCs w:val="24"/>
          <w:lang w:val="nl-NL"/>
        </w:rPr>
        <w:t>CHƯƠNG VI</w:t>
      </w:r>
      <w:bookmarkEnd w:id="47"/>
    </w:p>
    <w:p w:rsidR="007A7CD1" w:rsidRPr="001D3550" w:rsidRDefault="007A7CD1" w:rsidP="007A7CD1">
      <w:pPr>
        <w:pStyle w:val="Heading2"/>
        <w:numPr>
          <w:ilvl w:val="0"/>
          <w:numId w:val="0"/>
        </w:numPr>
        <w:tabs>
          <w:tab w:val="left" w:pos="720"/>
        </w:tabs>
        <w:spacing w:before="120" w:after="120" w:line="400" w:lineRule="exact"/>
        <w:jc w:val="center"/>
        <w:rPr>
          <w:rFonts w:ascii="Times New Roman" w:hAnsi="Times New Roman" w:cs="Times New Roman"/>
          <w:i w:val="0"/>
          <w:lang w:val="nl-NL"/>
        </w:rPr>
      </w:pPr>
      <w:bookmarkStart w:id="49" w:name="_Toc38987960"/>
      <w:r w:rsidRPr="001D3550">
        <w:rPr>
          <w:rFonts w:ascii="Times New Roman" w:hAnsi="Times New Roman" w:cs="Times New Roman"/>
          <w:i w:val="0"/>
          <w:lang w:val="nl-NL"/>
        </w:rPr>
        <w:t>CỔ ĐÔNG VÀ ĐẠI HỘI ĐỒNG CỔ ĐÔNG</w:t>
      </w:r>
      <w:bookmarkEnd w:id="48"/>
      <w:bookmarkEnd w:id="49"/>
    </w:p>
    <w:p w:rsidR="007A7CD1" w:rsidRPr="001D3550" w:rsidRDefault="007A7CD1" w:rsidP="007A7CD1">
      <w:pPr>
        <w:pStyle w:val="Heading3"/>
        <w:numPr>
          <w:ilvl w:val="0"/>
          <w:numId w:val="0"/>
        </w:numPr>
        <w:spacing w:before="0" w:after="0" w:line="200" w:lineRule="exact"/>
        <w:jc w:val="both"/>
        <w:rPr>
          <w:rFonts w:ascii="Times New Roman" w:hAnsi="Times New Roman" w:cs="Times New Roman"/>
          <w:sz w:val="28"/>
          <w:szCs w:val="28"/>
          <w:lang w:val="nl-NL"/>
        </w:rPr>
      </w:pPr>
      <w:bookmarkStart w:id="50" w:name="_Toc133493811"/>
      <w:bookmarkStart w:id="51" w:name="_Ref122507010"/>
      <w:bookmarkStart w:id="52" w:name="_Ref122427002"/>
      <w:bookmarkStart w:id="53" w:name="_Ref122426701"/>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nl-NL"/>
        </w:rPr>
      </w:pPr>
      <w:bookmarkStart w:id="54" w:name="_Toc38987961"/>
      <w:r w:rsidRPr="001D3550">
        <w:rPr>
          <w:rFonts w:ascii="Times New Roman" w:hAnsi="Times New Roman" w:cs="Times New Roman"/>
          <w:lang w:val="nl-NL"/>
        </w:rPr>
        <w:t>Điều 12. Quyền của cổ đông</w:t>
      </w:r>
      <w:bookmarkEnd w:id="50"/>
      <w:bookmarkEnd w:id="51"/>
      <w:bookmarkEnd w:id="52"/>
      <w:bookmarkEnd w:id="53"/>
      <w:bookmarkEnd w:id="54"/>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1.</w:t>
      </w:r>
      <w:r w:rsidRPr="001D3550">
        <w:rPr>
          <w:sz w:val="26"/>
          <w:szCs w:val="26"/>
          <w:lang w:val="nl-NL"/>
        </w:rPr>
        <w:tab/>
        <w:t xml:space="preserve">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 </w:t>
      </w:r>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2.</w:t>
      </w:r>
      <w:r w:rsidRPr="001D3550">
        <w:rPr>
          <w:sz w:val="26"/>
          <w:szCs w:val="26"/>
          <w:lang w:val="nl-NL"/>
        </w:rPr>
        <w:tab/>
        <w:t>Người nắm giữ cổ phần phổ thông có các quyền sau:</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 xml:space="preserve">a. </w:t>
      </w:r>
      <w:r w:rsidRPr="001D3550">
        <w:rPr>
          <w:sz w:val="26"/>
          <w:szCs w:val="26"/>
          <w:lang w:val="nl-NL"/>
        </w:rPr>
        <w:tab/>
      </w:r>
      <w:r w:rsidRPr="001D3550">
        <w:rPr>
          <w:sz w:val="26"/>
          <w:szCs w:val="26"/>
        </w:rPr>
        <w:t>Tham dự và phát biểu trong các cuộc họp Đại hội đồng cổ đông và thực hiện quyền biểu quyết trực tiếp tại Đại hội đồng cổ đông hoặc thông qua đại diện được uỷ quyền hoặc thực hiện bỏ phiếu từ xa. Mỗi cổ phần phổ thông có một phiếu biểu quyết</w:t>
      </w:r>
      <w:r w:rsidRPr="001D3550">
        <w:rPr>
          <w:sz w:val="26"/>
          <w:szCs w:val="26"/>
          <w:lang w:val="nl-NL"/>
        </w:rPr>
        <w:t xml:space="preserve">; </w:t>
      </w:r>
    </w:p>
    <w:p w:rsidR="007A7CD1" w:rsidRPr="001D3550" w:rsidRDefault="007A7CD1" w:rsidP="007A7CD1">
      <w:pPr>
        <w:spacing w:before="120" w:after="120" w:line="400" w:lineRule="exact"/>
        <w:ind w:firstLine="720"/>
        <w:jc w:val="both"/>
        <w:rPr>
          <w:sz w:val="26"/>
          <w:szCs w:val="26"/>
          <w:lang w:val="nl-NL"/>
        </w:rPr>
      </w:pPr>
      <w:r w:rsidRPr="001D3550">
        <w:rPr>
          <w:sz w:val="26"/>
          <w:szCs w:val="26"/>
          <w:lang w:val="nl-NL"/>
        </w:rPr>
        <w:t>b.</w:t>
      </w:r>
      <w:r w:rsidRPr="001D3550">
        <w:rPr>
          <w:sz w:val="26"/>
          <w:szCs w:val="26"/>
          <w:lang w:val="nl-NL"/>
        </w:rPr>
        <w:tab/>
        <w:t xml:space="preserve">Nhận cổ tức </w:t>
      </w:r>
      <w:r w:rsidRPr="001D3550">
        <w:rPr>
          <w:sz w:val="26"/>
          <w:szCs w:val="26"/>
        </w:rPr>
        <w:t>với mức theo quyết định của Đại hội đồng cổ đông</w:t>
      </w:r>
      <w:r w:rsidRPr="001D3550">
        <w:rPr>
          <w:sz w:val="26"/>
          <w:szCs w:val="26"/>
          <w:lang w:val="nl-NL"/>
        </w:rPr>
        <w:t>;</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c.</w:t>
      </w:r>
      <w:r w:rsidRPr="001D3550">
        <w:rPr>
          <w:sz w:val="26"/>
          <w:szCs w:val="26"/>
          <w:lang w:val="nl-NL"/>
        </w:rPr>
        <w:tab/>
        <w:t>Tự do chuyển nhượng cổ phần đã được thanh toán đầy đủ theo quy định của Điều lệ này và pháp luật hiện hành;</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d.</w:t>
      </w:r>
      <w:r w:rsidRPr="001D3550">
        <w:rPr>
          <w:sz w:val="26"/>
          <w:szCs w:val="26"/>
          <w:lang w:val="nl-NL"/>
        </w:rPr>
        <w:tab/>
        <w:t xml:space="preserve">Được </w:t>
      </w:r>
      <w:r w:rsidRPr="001D3550">
        <w:rPr>
          <w:sz w:val="26"/>
          <w:szCs w:val="26"/>
          <w:lang w:val="nl-NL"/>
        </w:rPr>
        <w:softHyphen/>
        <w:t>ưu tiên mua cổ phiếu mới chào bán tương ứng với tỷ lệ cổ phần phổ thông mà họ sở hữu;</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e.</w:t>
      </w:r>
      <w:r w:rsidRPr="001D3550">
        <w:rPr>
          <w:sz w:val="26"/>
          <w:szCs w:val="26"/>
          <w:lang w:val="nl-NL"/>
        </w:rPr>
        <w:tab/>
        <w:t>Xem xét, tra cứu, trích lục các thông tin liên quan đến cổ đông trong danh sách cổ đông đủ tư cách tham gia Đại hội đồng cổ đông và yêu cầu sửa đổi các thông tin không chính xác;</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f.</w:t>
      </w:r>
      <w:r w:rsidRPr="001D3550">
        <w:rPr>
          <w:sz w:val="26"/>
          <w:szCs w:val="26"/>
          <w:lang w:val="nl-NL"/>
        </w:rPr>
        <w:tab/>
        <w:t>Tiếp cận thông tin về danh sách cổ đông có quyền dự họp Đại hội đồng cổ đông.</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g.</w:t>
      </w:r>
      <w:r w:rsidRPr="001D3550">
        <w:rPr>
          <w:sz w:val="26"/>
          <w:szCs w:val="26"/>
          <w:lang w:val="nl-NL"/>
        </w:rPr>
        <w:tab/>
        <w:t>Xem xét, tra cứu, trích lục hoặc sao chụp Điều lệ công ty, sổ biên bản họp Đại hội đồng cổ đông và các nghị quyết của Đại hội đồng cổ đông;</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lastRenderedPageBreak/>
        <w:t>h.</w:t>
      </w:r>
      <w:r w:rsidRPr="001D3550">
        <w:rPr>
          <w:sz w:val="26"/>
          <w:szCs w:val="26"/>
          <w:lang w:val="nl-NL"/>
        </w:rPr>
        <w:tab/>
      </w:r>
      <w:r w:rsidRPr="001D3550">
        <w:rPr>
          <w:sz w:val="26"/>
          <w:szCs w:val="26"/>
        </w:rPr>
        <w:t>Trường hợp công ty giải thể hoặc phá sản, được nhận một phần tài sản còn lại tương ứng với tỷ lệ sở hữu cổ phần tại Công ty sau khi Công ty đã thanh toán các khoản nợ theo quy định của pháp luật</w:t>
      </w:r>
      <w:r w:rsidRPr="001D3550">
        <w:rPr>
          <w:sz w:val="26"/>
          <w:szCs w:val="26"/>
          <w:lang w:val="nl-NL"/>
        </w:rPr>
        <w:t xml:space="preserve">; </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i.</w:t>
      </w:r>
      <w:r w:rsidRPr="001D3550">
        <w:rPr>
          <w:sz w:val="26"/>
          <w:szCs w:val="26"/>
          <w:lang w:val="nl-NL"/>
        </w:rPr>
        <w:tab/>
        <w:t>Yêu cầu Công ty mua lại cổ phần của họ trong các trường hợp quy định tại khoản 1 Điều 129 của Luật Doanh nghiệp;</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j.</w:t>
      </w:r>
      <w:r w:rsidRPr="001D3550">
        <w:rPr>
          <w:sz w:val="26"/>
          <w:szCs w:val="26"/>
          <w:lang w:val="nl-NL"/>
        </w:rPr>
        <w:tab/>
        <w:t>Các quyền khác theo quy định của Điều lệ này và pháp luật.</w:t>
      </w:r>
      <w:bookmarkStart w:id="55" w:name="_Ref123288607"/>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3.</w:t>
      </w:r>
      <w:r w:rsidRPr="001D3550">
        <w:rPr>
          <w:sz w:val="26"/>
          <w:szCs w:val="26"/>
          <w:lang w:val="nl-NL"/>
        </w:rPr>
        <w:tab/>
        <w:t xml:space="preserve">Cổ đông hoặc nhóm cổ đông sở hữu từ </w:t>
      </w:r>
      <w:r w:rsidR="009D7644" w:rsidRPr="00260358">
        <w:rPr>
          <w:color w:val="FF0000"/>
          <w:sz w:val="26"/>
          <w:szCs w:val="26"/>
          <w:lang w:val="nl-NL"/>
        </w:rPr>
        <w:t>10</w:t>
      </w:r>
      <w:r w:rsidRPr="00260358">
        <w:rPr>
          <w:color w:val="FF0000"/>
          <w:sz w:val="26"/>
          <w:szCs w:val="26"/>
          <w:lang w:val="nl-NL"/>
        </w:rPr>
        <w:t>%</w:t>
      </w:r>
      <w:r w:rsidRPr="001D3550">
        <w:rPr>
          <w:sz w:val="26"/>
          <w:szCs w:val="26"/>
          <w:lang w:val="nl-NL"/>
        </w:rPr>
        <w:t xml:space="preserve"> tổng số cổ phần phổ thông trở lên trong thời hạn liên tục ít nhất 06 tháng trở lên có các quyền sau:</w:t>
      </w:r>
      <w:bookmarkStart w:id="56" w:name="_Ref130814093"/>
      <w:bookmarkEnd w:id="55"/>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 xml:space="preserve">a. </w:t>
      </w:r>
      <w:r w:rsidRPr="001D3550">
        <w:rPr>
          <w:sz w:val="26"/>
          <w:szCs w:val="26"/>
          <w:lang w:val="nl-NL"/>
        </w:rPr>
        <w:tab/>
        <w:t>Đề cử các ứng viên Hội đồng quản trị hoặc Ban kiểm soát theo quy định tương ứng tại các Điều 25 và Điều 37 Điều lệ này;</w:t>
      </w:r>
      <w:bookmarkEnd w:id="56"/>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 xml:space="preserve">b. </w:t>
      </w:r>
      <w:r w:rsidRPr="001D3550">
        <w:rPr>
          <w:sz w:val="26"/>
          <w:szCs w:val="26"/>
          <w:lang w:val="nl-NL"/>
        </w:rPr>
        <w:tab/>
        <w:t>Xem xét và trích lục sổ biên bản và các nghị quyết của Hội đồng quản trị, báo cáo tài chính giữa năm và hằng năm theo mẫu của hệ thống kế toán Việt Nam và các báo cáo của Ban kiểm soát;</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 xml:space="preserve">c. </w:t>
      </w:r>
      <w:r w:rsidRPr="001D3550">
        <w:rPr>
          <w:sz w:val="26"/>
          <w:szCs w:val="26"/>
          <w:lang w:val="nl-NL"/>
        </w:rPr>
        <w:tab/>
        <w:t>Yêu cầu triệu tập Đại hội đồng cổ đông theo quy định tại khoản 3 Điều 114 Luật doanh nghiệp;</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d.</w:t>
      </w:r>
      <w:r w:rsidRPr="001D3550">
        <w:rPr>
          <w:sz w:val="26"/>
          <w:szCs w:val="26"/>
          <w:lang w:val="nl-NL"/>
        </w:rPr>
        <w:tab/>
        <w:t>Kiểm tra và nhận bản sao hoặc bản trích dẫn danh sách các cổ đông có quyền tham dự và bỏ phiếu tại Đại hội đồng cổ đông.</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e.</w:t>
      </w:r>
      <w:r w:rsidRPr="001D3550">
        <w:rPr>
          <w:sz w:val="26"/>
          <w:szCs w:val="26"/>
          <w:lang w:val="nl-NL"/>
        </w:rPr>
        <w:tab/>
        <w:t xml:space="preserve">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 </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f.</w:t>
      </w:r>
      <w:r w:rsidRPr="001D3550">
        <w:rPr>
          <w:sz w:val="26"/>
          <w:szCs w:val="26"/>
          <w:lang w:val="nl-NL"/>
        </w:rPr>
        <w:tab/>
        <w:t>Các quyền khác theo quy định của pháp luật và được quy định tại Điều lệ này.</w:t>
      </w:r>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4.</w:t>
      </w:r>
      <w:r w:rsidRPr="001D3550">
        <w:rPr>
          <w:sz w:val="26"/>
          <w:szCs w:val="26"/>
          <w:lang w:val="nl-NL"/>
        </w:rPr>
        <w:tab/>
        <w:t>Cổ đông hoặc nhóm cổ đông quy định tại khoản 3 Điều này có quyền yêu cầu triệu tập họp Đại hội đồng cổ đông trong các trường hợp sau đây:</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 xml:space="preserve">a. </w:t>
      </w:r>
      <w:r w:rsidRPr="001D3550">
        <w:rPr>
          <w:sz w:val="26"/>
          <w:szCs w:val="26"/>
          <w:lang w:val="nl-NL"/>
        </w:rPr>
        <w:tab/>
        <w:t>Hội đồng quản trị vi phạm nghiêm trọng quyền của cổ đông, nghĩa vụ của người quản lý công ty hoặc ra quyết định vượt quá thẩm quyền được giao;</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 xml:space="preserve">b. </w:t>
      </w:r>
      <w:r w:rsidRPr="001D3550">
        <w:rPr>
          <w:sz w:val="26"/>
          <w:szCs w:val="26"/>
          <w:lang w:val="nl-NL"/>
        </w:rPr>
        <w:tab/>
        <w:t>Nhiệm kỳ của Hội đồng quản trị đã vượt quá 06 tháng mà Hội đồng quản trị mới chưa được bầu thay thế;</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lastRenderedPageBreak/>
        <w:t>c.</w:t>
      </w:r>
      <w:r w:rsidRPr="001D3550">
        <w:rPr>
          <w:sz w:val="26"/>
          <w:szCs w:val="26"/>
          <w:lang w:val="nl-NL"/>
        </w:rPr>
        <w:tab/>
        <w:t>Trường hợp khác theo quy định của Điều lệ công ty.</w:t>
      </w:r>
    </w:p>
    <w:p w:rsidR="007A7CD1" w:rsidRPr="001D3550" w:rsidRDefault="007A7CD1" w:rsidP="007A7CD1">
      <w:pPr>
        <w:spacing w:before="120" w:after="120" w:line="400" w:lineRule="exact"/>
        <w:ind w:left="720"/>
        <w:jc w:val="both"/>
        <w:rPr>
          <w:sz w:val="26"/>
          <w:szCs w:val="26"/>
          <w:lang w:val="nl-NL"/>
        </w:rPr>
      </w:pPr>
      <w:r w:rsidRPr="001D3550">
        <w:rPr>
          <w:sz w:val="26"/>
          <w:szCs w:val="26"/>
          <w:lang w:val="nl-NL"/>
        </w:rPr>
        <w:t xml:space="preserve">Yêu cầu triệu tập họp Đại hội đồng cổ đông phải được lập bằng văn bản và phải có họ, tên, địa chỉ thường trú, số Thẻ căn cước công dân, Giấy chứng minh nhân dân, Hộ chiếu hoặc chứng thực cá nhân hợp pháp khác đối </w:t>
      </w:r>
      <w:r w:rsidRPr="001D3550">
        <w:rPr>
          <w:sz w:val="26"/>
          <w:szCs w:val="26"/>
          <w:shd w:val="solid" w:color="FFFFFF" w:fill="auto"/>
          <w:lang w:val="nl-NL"/>
        </w:rPr>
        <w:t>với</w:t>
      </w:r>
      <w:r w:rsidRPr="001D3550">
        <w:rPr>
          <w:sz w:val="26"/>
          <w:szCs w:val="26"/>
          <w:lang w:val="nl-NL"/>
        </w:rPr>
        <w:t xml:space="preserve"> cổ đông là cá nhân; tên, mã số doanh nghiệp hoặc số quyết định thành lập, địa chỉ trụ sở chính đối với cổ đông là tổ chức; số cổ phần và thời điểm </w:t>
      </w:r>
      <w:r w:rsidRPr="001D3550">
        <w:rPr>
          <w:sz w:val="26"/>
          <w:szCs w:val="26"/>
          <w:shd w:val="solid" w:color="FFFFFF" w:fill="auto"/>
          <w:lang w:val="nl-NL"/>
        </w:rPr>
        <w:t>đăng ký</w:t>
      </w:r>
      <w:r w:rsidRPr="001D3550">
        <w:rPr>
          <w:sz w:val="26"/>
          <w:szCs w:val="26"/>
          <w:lang w:val="nl-NL"/>
        </w:rPr>
        <w:t xml:space="preserve"> cổ phần của từng cổ đông, tổng số cổ phần của cả nhóm cổ đông và tỷ lệ sở hữu trong tổng số cổ phần của công ty, căn cứ và lý do yêu cầu triệu tập họp Đại hội đồng cổ đông. Kèm theo yêu cầu triệu tập họp phải có các tài liệu, chứng cứ về các vi phạm của Hội đồng quản trị, mức độ vi phạm hoặc </w:t>
      </w:r>
      <w:r w:rsidRPr="001D3550">
        <w:rPr>
          <w:sz w:val="26"/>
          <w:szCs w:val="26"/>
          <w:shd w:val="solid" w:color="FFFFFF" w:fill="auto"/>
          <w:lang w:val="nl-NL"/>
        </w:rPr>
        <w:t>vềquyết</w:t>
      </w:r>
      <w:r w:rsidRPr="001D3550">
        <w:rPr>
          <w:sz w:val="26"/>
          <w:szCs w:val="26"/>
          <w:lang w:val="nl-NL"/>
        </w:rPr>
        <w:t xml:space="preserve"> định vượt quá </w:t>
      </w:r>
      <w:r w:rsidRPr="001D3550">
        <w:rPr>
          <w:sz w:val="26"/>
          <w:szCs w:val="26"/>
          <w:shd w:val="solid" w:color="FFFFFF" w:fill="auto"/>
          <w:lang w:val="nl-NL"/>
        </w:rPr>
        <w:t>thẩm quyền</w:t>
      </w:r>
      <w:r w:rsidRPr="001D3550">
        <w:rPr>
          <w:sz w:val="26"/>
          <w:szCs w:val="26"/>
          <w:lang w:val="nl-NL"/>
        </w:rPr>
        <w:t>.</w:t>
      </w:r>
    </w:p>
    <w:p w:rsidR="007A7CD1" w:rsidRPr="001D3550" w:rsidRDefault="007A7CD1" w:rsidP="007A7CD1">
      <w:pPr>
        <w:spacing w:before="120" w:after="120" w:line="400" w:lineRule="exact"/>
        <w:ind w:left="720" w:hanging="720"/>
        <w:jc w:val="both"/>
        <w:rPr>
          <w:sz w:val="26"/>
          <w:szCs w:val="26"/>
          <w:lang w:val="nl-NL"/>
        </w:rPr>
      </w:pPr>
      <w:r w:rsidRPr="001D3550">
        <w:rPr>
          <w:sz w:val="26"/>
          <w:szCs w:val="26"/>
          <w:lang w:val="nl-NL"/>
        </w:rPr>
        <w:t xml:space="preserve">5. </w:t>
      </w:r>
      <w:r w:rsidRPr="001D3550">
        <w:rPr>
          <w:sz w:val="26"/>
          <w:szCs w:val="26"/>
          <w:lang w:val="nl-NL"/>
        </w:rPr>
        <w:tab/>
        <w:t>Cổ đông, nhóm cổ đông sở hữu ít nhất 1% số cổ phần phổ thông liên tục trong thời hạn 06 tháng có quyền tự mình hoặc nhân danh công ty khởi kiện trách nhiệm dân sự đối với thành viên Hội đồng quản trị, Giám đốc trong các trường hợp quy định tại khoản 1 Điều 161 Luật doanh nghiệp.</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nl-NL"/>
        </w:rPr>
      </w:pPr>
      <w:bookmarkStart w:id="57" w:name="_Toc133493812"/>
      <w:bookmarkStart w:id="58" w:name="_Toc38987962"/>
      <w:r w:rsidRPr="001D3550">
        <w:rPr>
          <w:rFonts w:ascii="Times New Roman" w:hAnsi="Times New Roman" w:cs="Times New Roman"/>
          <w:lang w:val="nl-NL"/>
        </w:rPr>
        <w:t>Điều 13. Nghĩa vụ của cổ đông</w:t>
      </w:r>
      <w:bookmarkEnd w:id="57"/>
      <w:bookmarkEnd w:id="58"/>
    </w:p>
    <w:p w:rsidR="007A7CD1" w:rsidRPr="001D3550" w:rsidRDefault="007A7CD1" w:rsidP="007A7CD1">
      <w:pPr>
        <w:spacing w:before="120" w:after="120" w:line="400" w:lineRule="exact"/>
        <w:ind w:firstLine="720"/>
        <w:jc w:val="both"/>
        <w:rPr>
          <w:sz w:val="26"/>
          <w:szCs w:val="26"/>
          <w:lang w:val="nl-NL"/>
        </w:rPr>
      </w:pPr>
      <w:r w:rsidRPr="001D3550">
        <w:rPr>
          <w:sz w:val="26"/>
          <w:szCs w:val="26"/>
          <w:lang w:val="nl-NL"/>
        </w:rPr>
        <w:t>Cổ đông có nghĩa vụ sau:</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lang w:val="nl-NL"/>
        </w:rPr>
        <w:t>1.</w:t>
      </w:r>
      <w:r w:rsidRPr="001D3550">
        <w:rPr>
          <w:sz w:val="26"/>
          <w:szCs w:val="26"/>
          <w:lang w:val="nl-NL"/>
        </w:rPr>
        <w:tab/>
      </w:r>
      <w:r w:rsidRPr="001D3550">
        <w:rPr>
          <w:sz w:val="26"/>
          <w:szCs w:val="26"/>
        </w:rPr>
        <w:t>Tuân thủ Điều lệ Công ty và các quy chế của Công ty; chấp hành quyết định của Đại hội đồng cổ đông, Hội đồng quản trị.</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2. </w:t>
      </w:r>
      <w:r w:rsidRPr="001D3550">
        <w:rPr>
          <w:sz w:val="26"/>
          <w:szCs w:val="26"/>
        </w:rPr>
        <w:tab/>
        <w:t>Tham gia các cuộc họp Đại hội đồng cổ đông và thực hiện quyền biểu quyết trực tiếp hoặc thông qua đại diện được ủy quyền hoặc thực hiện bỏ phiếu từ xa (bỏ phiếu điện tử hoặc hình thức điện tử khác, gửi phiếu biểu quyết đến cuộc họp bằng fax, thư, thư điện tử). Cổ đông có thể ủy quyền cho thành viên Hội đồng quản trị làm đại diện cho mình tại Đại hội đồng cổ đông</w:t>
      </w:r>
      <w:r>
        <w:rPr>
          <w:sz w:val="26"/>
          <w:szCs w:val="26"/>
        </w:rPr>
        <w:t>.</w:t>
      </w:r>
      <w:r w:rsidRPr="001D3550">
        <w:rPr>
          <w:sz w:val="26"/>
          <w:szCs w:val="26"/>
        </w:rPr>
        <w:t xml:space="preserve"> </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3. </w:t>
      </w:r>
      <w:r w:rsidRPr="001D3550">
        <w:rPr>
          <w:sz w:val="26"/>
          <w:szCs w:val="26"/>
        </w:rPr>
        <w:tab/>
        <w:t xml:space="preserve">Thanh toán đủ và đúng thời hạn số cổ phần cam kết mua. Không được rút vốn đã góp bằng cổ phần phổ thông ra khỏi Công ty dưới mọi hình thức, trừ trường hợp được Công ty hoặc người khác mua lại cổ phần. </w:t>
      </w:r>
      <w:r w:rsidRPr="001D3550">
        <w:rPr>
          <w:bCs/>
          <w:iCs/>
          <w:sz w:val="26"/>
          <w:szCs w:val="26"/>
        </w:rPr>
        <w:t xml:space="preserve">Trường hợp có cổ đông rút một phần hoặc toàn bộ vốn cổ phần đã góp trái với quy định tại khoản này thì cổ đông đó và người có lợi ích liên quan trong </w:t>
      </w:r>
      <w:r w:rsidRPr="001D3550">
        <w:rPr>
          <w:sz w:val="26"/>
          <w:szCs w:val="26"/>
        </w:rPr>
        <w:t>C</w:t>
      </w:r>
      <w:r w:rsidRPr="001D3550">
        <w:rPr>
          <w:bCs/>
          <w:iCs/>
          <w:sz w:val="26"/>
          <w:szCs w:val="26"/>
        </w:rPr>
        <w:t xml:space="preserve">ông ty phải cùng liên đới chịu trách nhiệm về các khoản nợ và nghĩa vụ tài sản khác của </w:t>
      </w:r>
      <w:r w:rsidRPr="001D3550">
        <w:rPr>
          <w:sz w:val="26"/>
          <w:szCs w:val="26"/>
        </w:rPr>
        <w:t>C</w:t>
      </w:r>
      <w:r w:rsidRPr="001D3550">
        <w:rPr>
          <w:bCs/>
          <w:iCs/>
          <w:sz w:val="26"/>
          <w:szCs w:val="26"/>
        </w:rPr>
        <w:t>ông ty trong phạm vi giá trị cổ phần đã bị rút và các thiệt hại xảy ra.</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 xml:space="preserve">4. </w:t>
      </w:r>
      <w:r w:rsidRPr="001D3550">
        <w:rPr>
          <w:sz w:val="26"/>
          <w:szCs w:val="26"/>
        </w:rPr>
        <w:tab/>
        <w:t>Cung cấp địa chỉ chính xác khi đăng ký mua cổ phần.</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 xml:space="preserve">5. </w:t>
      </w:r>
      <w:r w:rsidRPr="001D3550">
        <w:rPr>
          <w:sz w:val="26"/>
          <w:szCs w:val="26"/>
        </w:rPr>
        <w:tab/>
        <w:t>Hoàn thành các nghĩa vụ khác theo quy định của pháp luật hiện hành.</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lastRenderedPageBreak/>
        <w:t xml:space="preserve">6. </w:t>
      </w:r>
      <w:r w:rsidRPr="001D3550">
        <w:rPr>
          <w:sz w:val="26"/>
          <w:szCs w:val="26"/>
        </w:rPr>
        <w:tab/>
        <w:t>Chịu trách nhiệm cá nhân khi nhân danh Công ty dưới mọi hình thức để thực hiện một trong các hành vi sau đây:</w:t>
      </w:r>
    </w:p>
    <w:p w:rsidR="007A7CD1" w:rsidRPr="001D3550" w:rsidRDefault="007A7CD1" w:rsidP="007A7CD1">
      <w:pPr>
        <w:pStyle w:val="NormalWeb"/>
        <w:spacing w:before="120" w:beforeAutospacing="0" w:after="120" w:afterAutospacing="0" w:line="400" w:lineRule="exact"/>
        <w:jc w:val="both"/>
        <w:rPr>
          <w:sz w:val="26"/>
          <w:szCs w:val="26"/>
          <w:lang w:val="sv-SE"/>
        </w:rPr>
      </w:pPr>
      <w:r w:rsidRPr="001D3550">
        <w:rPr>
          <w:sz w:val="26"/>
          <w:szCs w:val="26"/>
          <w:lang w:val="sv-SE"/>
        </w:rPr>
        <w:tab/>
        <w:t>a. Vi phạm pháp luật;</w:t>
      </w:r>
    </w:p>
    <w:p w:rsidR="007A7CD1" w:rsidRPr="001D3550" w:rsidRDefault="007A7CD1" w:rsidP="007A7CD1">
      <w:pPr>
        <w:pStyle w:val="NormalWeb"/>
        <w:spacing w:before="120" w:beforeAutospacing="0" w:after="120" w:afterAutospacing="0" w:line="400" w:lineRule="exact"/>
        <w:ind w:left="720"/>
        <w:jc w:val="both"/>
        <w:rPr>
          <w:sz w:val="26"/>
          <w:szCs w:val="26"/>
          <w:lang w:val="sv-SE"/>
        </w:rPr>
      </w:pPr>
      <w:r w:rsidRPr="001D3550">
        <w:rPr>
          <w:sz w:val="26"/>
          <w:szCs w:val="26"/>
          <w:lang w:val="sv-SE"/>
        </w:rPr>
        <w:t>b. Tiến hành kinh doanh và các giao dịch khác để tư lợi hoặc phục vụ lợi ích của tổ chức, cá nhân khác;</w:t>
      </w:r>
    </w:p>
    <w:p w:rsidR="007A7CD1" w:rsidRPr="001D3550" w:rsidRDefault="007A7CD1" w:rsidP="007A7CD1">
      <w:pPr>
        <w:pStyle w:val="NormalWeb"/>
        <w:spacing w:before="120" w:beforeAutospacing="0" w:after="120" w:afterAutospacing="0" w:line="400" w:lineRule="exact"/>
        <w:ind w:left="720"/>
        <w:jc w:val="both"/>
        <w:rPr>
          <w:sz w:val="26"/>
          <w:szCs w:val="26"/>
          <w:lang w:val="sv-SE"/>
        </w:rPr>
      </w:pPr>
      <w:r w:rsidRPr="001D3550">
        <w:rPr>
          <w:sz w:val="26"/>
          <w:szCs w:val="26"/>
          <w:lang w:val="sv-SE"/>
        </w:rPr>
        <w:t>c. Thanh toán các khoản nợ chưa đến hạn trước nguy cơ tài chính có thể xảy ra đối với Công ty.</w:t>
      </w:r>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it-IT"/>
        </w:rPr>
      </w:pPr>
      <w:bookmarkStart w:id="59" w:name="_Toc133493813"/>
      <w:bookmarkStart w:id="60" w:name="_Ref122426970"/>
      <w:bookmarkStart w:id="61" w:name="_Ref122426949"/>
      <w:bookmarkStart w:id="62" w:name="_Toc38987963"/>
      <w:r w:rsidRPr="001D3550">
        <w:rPr>
          <w:rFonts w:ascii="Times New Roman" w:hAnsi="Times New Roman" w:cs="Times New Roman"/>
          <w:lang w:val="it-IT"/>
        </w:rPr>
        <w:t>Điều 14. Đại hội đồng cổ đông</w:t>
      </w:r>
      <w:bookmarkEnd w:id="59"/>
      <w:bookmarkEnd w:id="60"/>
      <w:bookmarkEnd w:id="61"/>
      <w:bookmarkEnd w:id="62"/>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1. </w:t>
      </w:r>
      <w:r w:rsidRPr="001D3550">
        <w:rPr>
          <w:sz w:val="26"/>
          <w:szCs w:val="26"/>
        </w:rPr>
        <w:tab/>
        <w:t>Đại hội đồng cổ đông gồm tất cả cổ đông có quyền biểu quyết, là cơ quan quyết định cao nhất của Công ty. Đại hội đồng cổ đông phải họp thường niên trong thời hạn 04 tháng, kể từ ngày kết thúc năm tài chính. Hội đồng quản trị có thể đề nghị Cơ quan đăng ký kinh doanh gia hạn họp Đại hội đồng cổ đông không quá 06 tháng, kể từ ngày kết thúc năm tài chính.</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2. </w:t>
      </w:r>
      <w:r w:rsidRPr="001D3550">
        <w:rPr>
          <w:sz w:val="26"/>
          <w:szCs w:val="26"/>
        </w:rPr>
        <w:tab/>
        <w:t>Hội đồng quản trị tổ chức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các báo cáo tài chính năm và dự toán cho năm tài chính tiếp theo. Các kiểm toán viên độc lập có thể được mời tham dự cuộc họp để tư vấn cho việc thông qua các báo cáo tài chính năm.</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3. </w:t>
      </w:r>
      <w:r w:rsidRPr="001D3550">
        <w:rPr>
          <w:sz w:val="26"/>
          <w:szCs w:val="26"/>
        </w:rPr>
        <w:tab/>
        <w:t>Hội đồng quản trị phải triệu tập họp Đại hội đồng cổ đông bất thường trong các trường hợp sau:</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a. </w:t>
      </w:r>
      <w:r w:rsidRPr="001D3550">
        <w:rPr>
          <w:sz w:val="26"/>
          <w:szCs w:val="26"/>
        </w:rPr>
        <w:tab/>
        <w:t>Hội đồng quản trị xét thấy cần thiết vì lợi ích của Công ty;</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b. </w:t>
      </w:r>
      <w:r w:rsidRPr="001D3550">
        <w:rPr>
          <w:sz w:val="26"/>
          <w:szCs w:val="26"/>
        </w:rPr>
        <w:tab/>
        <w:t>Bảng cân đối kế toán năm, các báo cáo sáu (06) tháng hoặc quý hoặc báo cáo kiểm toán của năm tài chính phản ánh vốn chủ sở hữu đã bị mất một nửa (1/2) so với số đầu kỳ;</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c. </w:t>
      </w:r>
      <w:r w:rsidRPr="001D3550">
        <w:rPr>
          <w:sz w:val="26"/>
          <w:szCs w:val="26"/>
        </w:rPr>
        <w:tab/>
        <w:t>Khi số thành viên của Hội đồng quản trị, Ban Kiểm soát ít hơn số thành viên mà luật pháp quy định hoặc số thành viên của Hội đồng quản trị bị giảm quá một phần ba (1/3) so với số quy định trong Điều lệ Công ty;</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d. </w:t>
      </w:r>
      <w:r w:rsidRPr="001D3550">
        <w:rPr>
          <w:sz w:val="26"/>
          <w:szCs w:val="26"/>
        </w:rPr>
        <w:tab/>
        <w:t>Cổ đông hoặc nhóm cổ đông theo quy định tại khoản 3 Điều 12 Điều lệ này yêu cầu triệu tập họp Đại hội đồng cổ đông.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liên quan.</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lastRenderedPageBreak/>
        <w:t>e.</w:t>
      </w:r>
      <w:r w:rsidRPr="001D3550">
        <w:rPr>
          <w:sz w:val="26"/>
          <w:szCs w:val="26"/>
        </w:rPr>
        <w:tab/>
        <w:t>Ban kiểm soát yêu cầu triệu tập cuộc họp Đại hội đồng cổ đông nếu Ban kiểm soát có lý do tin tưởng rằng các thành viên Hội đồng quản trị hoặc cán bộ quản lý cấp cao vi phạm nghiêm trọng các trách nhiệm của người quản lý Công ty theo Điều 160 Luật Doanh nghiệp hoặc Hội đồng quản trị hành động hoặc có ý định hành động ngoài phạm vi quyền hạn của mình;</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f. </w:t>
      </w:r>
      <w:r w:rsidRPr="001D3550">
        <w:rPr>
          <w:sz w:val="26"/>
          <w:szCs w:val="26"/>
        </w:rPr>
        <w:tab/>
        <w:t>Các trường hợp khác theo quy định của Luật Doanh nghiệp và Điều lệ Công ty.</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 xml:space="preserve">4. </w:t>
      </w:r>
      <w:r w:rsidRPr="001D3550">
        <w:rPr>
          <w:sz w:val="26"/>
          <w:szCs w:val="26"/>
        </w:rPr>
        <w:tab/>
        <w:t>Triệu tập họp Đại hội đồng cổ đông bất thường</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a. </w:t>
      </w:r>
      <w:r w:rsidRPr="001D3550">
        <w:rPr>
          <w:sz w:val="26"/>
          <w:szCs w:val="26"/>
        </w:rPr>
        <w:tab/>
        <w:t>Hội đồng quản trị phải triệu tập họp Đại hội đồng cổ đông trong thời hạn ba mươi (30) ngày kể từ ngày phát hiện báo cáo tài chính của Công ty như Điểm b Khoản 3 Điều này hoặc số thành viên Hội đồng quản trị còn lại như quy định tại Điểm c Khoản 3 Điều này hoặc nhận được yêu cầu quy định tại Điểm d và Điểm e Khoản 3 Điều này;</w:t>
      </w:r>
    </w:p>
    <w:p w:rsidR="007A7CD1" w:rsidRPr="001D3550" w:rsidRDefault="007A7CD1" w:rsidP="007A7CD1">
      <w:pPr>
        <w:pStyle w:val="NormalWeb"/>
        <w:spacing w:before="120" w:beforeAutospacing="0" w:after="120" w:afterAutospacing="0" w:line="400" w:lineRule="exact"/>
        <w:ind w:left="1440"/>
        <w:jc w:val="both"/>
        <w:rPr>
          <w:i/>
          <w:sz w:val="26"/>
          <w:szCs w:val="26"/>
        </w:rPr>
      </w:pPr>
      <w:r w:rsidRPr="001D3550">
        <w:rPr>
          <w:sz w:val="26"/>
          <w:szCs w:val="26"/>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b. </w:t>
      </w:r>
      <w:r w:rsidRPr="001D3550">
        <w:rPr>
          <w:sz w:val="26"/>
          <w:szCs w:val="26"/>
        </w:rPr>
        <w:tab/>
        <w:t>Trường hợp Hội đồng quản trị không triệu tập họp Đại hội đồng cổ đông theo quy định tại Điểm a Khoản 4 Điều này thì trong thời hạn ba mươi (30) ngày tiếp theo, Ban kiểm soát phải thay thế Hội đồng quản trị triệu tập họp Đại hội đồng cổ đông theo quy định Khoản 5 Điều 136 Luật Doanh nghiệp;</w:t>
      </w:r>
    </w:p>
    <w:p w:rsidR="007A7CD1" w:rsidRPr="001D3550" w:rsidRDefault="007A7CD1" w:rsidP="007A7CD1">
      <w:pPr>
        <w:pStyle w:val="NormalWeb"/>
        <w:spacing w:before="120" w:beforeAutospacing="0" w:after="120" w:afterAutospacing="0" w:line="400" w:lineRule="exact"/>
        <w:ind w:left="1440"/>
        <w:jc w:val="both"/>
        <w:rPr>
          <w:sz w:val="26"/>
          <w:szCs w:val="26"/>
        </w:rPr>
      </w:pPr>
      <w:r w:rsidRPr="001D3550">
        <w:rPr>
          <w:sz w:val="26"/>
          <w:szCs w:val="26"/>
        </w:rPr>
        <w:t>T</w:t>
      </w:r>
      <w:r w:rsidRPr="001D3550">
        <w:rPr>
          <w:sz w:val="26"/>
          <w:szCs w:val="26"/>
          <w:shd w:val="clear" w:color="auto" w:fill="FFFFFF"/>
          <w:lang w:val="vi-VN"/>
        </w:rPr>
        <w:t>rường hợp</w:t>
      </w:r>
      <w:r w:rsidRPr="001D3550">
        <w:rPr>
          <w:rStyle w:val="apple-converted-space"/>
          <w:sz w:val="26"/>
          <w:szCs w:val="26"/>
          <w:shd w:val="clear" w:color="auto" w:fill="FFFFFF"/>
          <w:lang w:val="vi-VN"/>
        </w:rPr>
        <w:t> </w:t>
      </w:r>
      <w:r w:rsidRPr="001D3550">
        <w:rPr>
          <w:sz w:val="26"/>
          <w:szCs w:val="26"/>
          <w:shd w:val="clear" w:color="auto" w:fill="FFFFFF"/>
          <w:lang w:val="vi-VN"/>
        </w:rPr>
        <w:t>Ban kiểm soát không triệu tập họp Đại hội đồng cổ đông theo</w:t>
      </w:r>
      <w:r w:rsidRPr="001D3550">
        <w:rPr>
          <w:rStyle w:val="apple-converted-space"/>
          <w:sz w:val="26"/>
          <w:szCs w:val="26"/>
          <w:shd w:val="clear" w:color="auto" w:fill="FFFFFF"/>
          <w:lang w:val="vi-VN"/>
        </w:rPr>
        <w:t> </w:t>
      </w:r>
      <w:r w:rsidRPr="001D3550">
        <w:rPr>
          <w:sz w:val="26"/>
          <w:szCs w:val="26"/>
          <w:shd w:val="clear" w:color="auto" w:fill="FFFFFF"/>
          <w:lang w:val="vi-VN"/>
        </w:rPr>
        <w:t>quy định</w:t>
      </w:r>
      <w:r w:rsidRPr="001D3550">
        <w:rPr>
          <w:rStyle w:val="apple-converted-space"/>
          <w:sz w:val="26"/>
          <w:szCs w:val="26"/>
          <w:shd w:val="clear" w:color="auto" w:fill="FFFFFF"/>
          <w:lang w:val="vi-VN"/>
        </w:rPr>
        <w:t> </w:t>
      </w:r>
      <w:r w:rsidRPr="001D3550">
        <w:rPr>
          <w:sz w:val="26"/>
          <w:szCs w:val="26"/>
          <w:shd w:val="clear" w:color="auto" w:fill="FFFFFF"/>
          <w:lang w:val="vi-VN"/>
        </w:rPr>
        <w:t xml:space="preserve">thì Ban kiểm soát phải chịu trách nhiệm trước pháp luật và bồi thường thiệt hại phát sinh cho </w:t>
      </w:r>
      <w:r w:rsidRPr="001D3550">
        <w:rPr>
          <w:sz w:val="26"/>
          <w:szCs w:val="26"/>
          <w:shd w:val="clear" w:color="auto" w:fill="FFFFFF"/>
        </w:rPr>
        <w:t>C</w:t>
      </w:r>
      <w:r w:rsidRPr="001D3550">
        <w:rPr>
          <w:sz w:val="26"/>
          <w:szCs w:val="26"/>
          <w:shd w:val="clear" w:color="auto" w:fill="FFFFFF"/>
          <w:lang w:val="vi-VN"/>
        </w:rPr>
        <w:t>ông ty.</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c. </w:t>
      </w:r>
      <w:r w:rsidRPr="001D3550">
        <w:rPr>
          <w:sz w:val="26"/>
          <w:szCs w:val="26"/>
        </w:rPr>
        <w:tab/>
        <w:t>Trường hợp Ban kiểm soát không triệu tập họp Đại hội đồng cổ đông theo quy định tại Điểm b Khoản 4 Điều này thì trong thời hạn ba mươi (30) ngày tiếp theo, cổ đông, nhóm cổ đông có yêu cầu quy định tại Khoản 3 Điều 12 Điều lệ này có quyền thay thế Hội đồng quản trị, Ban kiểm soát triệu tập họp Đại hội đồng cổ đông theo quy định Khoản 6 Điều 136 Luật Doanh nghiệp.</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ab/>
        <w:t xml:space="preserve">Trong trường hợp này, cổ đông hoặc nhóm cổ đông triệu tập họp Đại hội đồng cổ đông có quyền đề nghị cơ quan đăng ký kinh doanh giám sát trình tự, thủ tục triệu tập, tiến hành họp và ra Nghị quyết Đại hội đồng cổ đông. </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lastRenderedPageBreak/>
        <w:t xml:space="preserve">d. </w:t>
      </w:r>
      <w:r w:rsidRPr="001D3550">
        <w:rPr>
          <w:sz w:val="26"/>
          <w:szCs w:val="26"/>
        </w:rPr>
        <w:tab/>
        <w:t>Chi phí cho việc triệu tập và tiến hành họp Đại hội đồng cổ đông được Công ty hoàn lại. Chi phí này không bao gồm những chi phí do cổ đông chi tiêu khi tham dự Đại hội đồng cổ đông, kể cả chi phí ăn ở và đi lại.</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e.</w:t>
      </w:r>
      <w:r w:rsidRPr="001D3550">
        <w:rPr>
          <w:sz w:val="26"/>
          <w:szCs w:val="26"/>
        </w:rPr>
        <w:tab/>
        <w:t xml:space="preserve">Trong trường hợp cuộc họp Đại hội đồng cổ đông do Ban kiểm soát triệu tập hoặc do cổ đông/nhóm cổ đông sở hữu từ </w:t>
      </w:r>
      <w:r w:rsidR="009D7644" w:rsidRPr="00260358">
        <w:rPr>
          <w:color w:val="FF0000"/>
          <w:sz w:val="26"/>
          <w:szCs w:val="26"/>
        </w:rPr>
        <w:t>10</w:t>
      </w:r>
      <w:r w:rsidRPr="00260358">
        <w:rPr>
          <w:color w:val="FF0000"/>
          <w:sz w:val="26"/>
          <w:szCs w:val="26"/>
        </w:rPr>
        <w:t>%</w:t>
      </w:r>
      <w:r w:rsidRPr="001D3550">
        <w:rPr>
          <w:sz w:val="26"/>
          <w:szCs w:val="26"/>
        </w:rPr>
        <w:t xml:space="preserve"> vốn điều lệ trở lên trong thời hạn tối thiểu 06 (sáu) tháng triệu tập thì Ban kiểm soát hoặc cổ đông/nhóm cổ đông này có trách nhiệm thực hiện toàn bộ quyền hạn và trách nhiệm của Hội đồng quản trị trong việc triệu tập họp Đại hội đồng cổ đông và điều hành cuộc họp như quy định tại </w:t>
      </w:r>
      <w:r w:rsidRPr="001D3550">
        <w:rPr>
          <w:sz w:val="26"/>
          <w:szCs w:val="26"/>
          <w:lang w:val="it-IT"/>
        </w:rPr>
        <w:t xml:space="preserve">Điều 18, Điều 19, Điều 20 và Điều 21 Điều lệ này. </w:t>
      </w:r>
      <w:r w:rsidRPr="001D3550">
        <w:rPr>
          <w:sz w:val="26"/>
          <w:szCs w:val="26"/>
        </w:rPr>
        <w:t xml:space="preserve"> </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63" w:name="_Toc133493814"/>
      <w:bookmarkStart w:id="64" w:name="_Ref122489395"/>
      <w:bookmarkStart w:id="65" w:name="_Ref122426767"/>
      <w:bookmarkStart w:id="66" w:name="_Toc38987964"/>
      <w:r w:rsidRPr="001D3550">
        <w:rPr>
          <w:rFonts w:ascii="Times New Roman" w:hAnsi="Times New Roman" w:cs="Times New Roman"/>
          <w:lang w:val="it-IT"/>
        </w:rPr>
        <w:t>Điều 15. Quyền và nhiệm vụ của Đại hội đồng cổ đông</w:t>
      </w:r>
      <w:bookmarkEnd w:id="63"/>
      <w:bookmarkEnd w:id="64"/>
      <w:bookmarkEnd w:id="65"/>
      <w:bookmarkEnd w:id="66"/>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1. </w:t>
      </w:r>
      <w:r w:rsidRPr="001D3550">
        <w:rPr>
          <w:sz w:val="26"/>
          <w:szCs w:val="26"/>
        </w:rPr>
        <w:tab/>
      </w:r>
      <w:r w:rsidRPr="000D60F4">
        <w:rPr>
          <w:spacing w:val="-6"/>
          <w:sz w:val="26"/>
          <w:szCs w:val="26"/>
        </w:rPr>
        <w:t>Đại hội đồng cổ đông thường niên và bất thường có quyền thông qua các vấn đề như sau:</w:t>
      </w:r>
      <w:r w:rsidRPr="001D3550">
        <w:rPr>
          <w:sz w:val="26"/>
          <w:szCs w:val="26"/>
        </w:rPr>
        <w:t xml:space="preserve">  </w:t>
      </w:r>
    </w:p>
    <w:p w:rsidR="007A7CD1" w:rsidRPr="001D3550" w:rsidRDefault="007A7CD1" w:rsidP="007A7CD1">
      <w:pPr>
        <w:spacing w:before="120" w:after="120" w:line="400" w:lineRule="exact"/>
        <w:jc w:val="both"/>
        <w:rPr>
          <w:sz w:val="26"/>
          <w:szCs w:val="26"/>
        </w:rPr>
      </w:pPr>
      <w:r w:rsidRPr="001D3550">
        <w:rPr>
          <w:sz w:val="26"/>
          <w:szCs w:val="26"/>
        </w:rPr>
        <w:tab/>
        <w:t xml:space="preserve">a. </w:t>
      </w:r>
      <w:r w:rsidRPr="001D3550">
        <w:rPr>
          <w:sz w:val="26"/>
          <w:szCs w:val="26"/>
        </w:rPr>
        <w:tab/>
        <w:t>Thông qua định hướng phát triển của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b. </w:t>
      </w:r>
      <w:r w:rsidRPr="001D3550">
        <w:rPr>
          <w:sz w:val="26"/>
          <w:szCs w:val="26"/>
        </w:rPr>
        <w:tab/>
        <w:t xml:space="preserve">Quyết định loại cổ phần và tổng số cổ phần của từng loại được quyền chào bán; </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c. </w:t>
      </w:r>
      <w:r w:rsidRPr="001D3550">
        <w:rPr>
          <w:sz w:val="26"/>
          <w:szCs w:val="26"/>
        </w:rPr>
        <w:tab/>
        <w:t>Số lượng thành viên Hội đồng quản trị;</w:t>
      </w:r>
    </w:p>
    <w:p w:rsidR="007A7CD1" w:rsidRPr="0039096D" w:rsidRDefault="007A7CD1" w:rsidP="007A7CD1">
      <w:pPr>
        <w:spacing w:before="120" w:after="120" w:line="400" w:lineRule="exact"/>
        <w:ind w:left="1440" w:hanging="720"/>
        <w:jc w:val="both"/>
        <w:rPr>
          <w:sz w:val="26"/>
          <w:szCs w:val="26"/>
        </w:rPr>
      </w:pPr>
      <w:r w:rsidRPr="001D3550">
        <w:rPr>
          <w:sz w:val="26"/>
          <w:szCs w:val="26"/>
        </w:rPr>
        <w:t>d.</w:t>
      </w:r>
      <w:r w:rsidRPr="001D3550">
        <w:rPr>
          <w:sz w:val="26"/>
          <w:szCs w:val="26"/>
        </w:rPr>
        <w:tab/>
      </w:r>
      <w:r w:rsidRPr="0039096D">
        <w:rPr>
          <w:sz w:val="26"/>
          <w:szCs w:val="26"/>
        </w:rPr>
        <w:t>Bầu, miễn nhiệm, bãi nhiệm thành viên Hội đồng quản trị, Kiểm soát viên; (Trừ trường hợp đương nhiên bị miễn nhiệm theo quy định tại khoản 3 Điều 26 Điều lệ này)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đ. </w:t>
      </w:r>
      <w:r w:rsidRPr="001D3550">
        <w:rPr>
          <w:sz w:val="26"/>
          <w:szCs w:val="26"/>
        </w:rPr>
        <w:tab/>
        <w:t xml:space="preserve">Quyết định tổng số tiền thù lao của các thành viên Hội đồng quản trị, Kiểm soát viên; </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e. </w:t>
      </w:r>
      <w:r w:rsidRPr="001D3550">
        <w:rPr>
          <w:sz w:val="26"/>
          <w:szCs w:val="26"/>
        </w:rPr>
        <w:tab/>
        <w:t xml:space="preserve">Quyết định mức cổ tức thanh toán hàng năm của từng loại cổ phần phù hợp với quy định pháp luật và các quyền gắn với loại cổ phần đó. Mức cổ tức này không cao hơn mức mà Hội đồng quản trị đề nghị sau khi đã tham khảo ý kiến các cổ đông tại Cuộc họp Đại hội đồng cổ đông công ty; </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f. </w:t>
      </w:r>
      <w:r w:rsidRPr="001D3550">
        <w:rPr>
          <w:sz w:val="26"/>
          <w:szCs w:val="26"/>
        </w:rPr>
        <w:tab/>
        <w:t xml:space="preserve">Quyết định đầu tư hoặc bán số tài sản có giá trị bằng hoặc lớn hơn 35% tổng giá trị tài sản được ghi trong báo cáo tài chính gần nhất của Công ty; </w:t>
      </w:r>
    </w:p>
    <w:p w:rsidR="007A7CD1" w:rsidRPr="001D3550" w:rsidRDefault="007A7CD1" w:rsidP="007A7CD1">
      <w:pPr>
        <w:spacing w:before="120" w:after="120" w:line="400" w:lineRule="exact"/>
        <w:jc w:val="both"/>
        <w:rPr>
          <w:sz w:val="26"/>
          <w:szCs w:val="26"/>
        </w:rPr>
      </w:pPr>
      <w:r w:rsidRPr="001D3550">
        <w:rPr>
          <w:sz w:val="26"/>
          <w:szCs w:val="26"/>
        </w:rPr>
        <w:tab/>
        <w:t xml:space="preserve">g. </w:t>
      </w:r>
      <w:r w:rsidRPr="001D3550">
        <w:rPr>
          <w:sz w:val="26"/>
          <w:szCs w:val="26"/>
        </w:rPr>
        <w:tab/>
        <w:t>Quyết định sửa đổi, bổ sung Điều lệ công ty;</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h. </w:t>
      </w:r>
      <w:r w:rsidRPr="001D3550">
        <w:rPr>
          <w:sz w:val="26"/>
          <w:szCs w:val="26"/>
        </w:rPr>
        <w:tab/>
        <w:t>Thông qua báo cáo tài chính hằng năm;</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i. </w:t>
      </w:r>
      <w:r w:rsidRPr="001D3550">
        <w:rPr>
          <w:sz w:val="26"/>
          <w:szCs w:val="26"/>
        </w:rPr>
        <w:tab/>
        <w:t xml:space="preserve">Thông qua các giao dịch giữa Công ty hoặc Chi nhánh của Công ty ký kết hợp đồng với những người được quy định tại Khoản 1 Điều 162 Luật Doanh nghiệp với giá trị bằng hoặc lớn hơn 20% tổng giá trị tài sản của Công ty được ghi trong báo cáo tài chính gần nhất được kiểm toán; </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k. </w:t>
      </w:r>
      <w:r w:rsidRPr="001D3550">
        <w:rPr>
          <w:sz w:val="26"/>
          <w:szCs w:val="26"/>
        </w:rPr>
        <w:tab/>
        <w:t>Lựa chọn công ty kiểm toán độc lập;</w:t>
      </w:r>
    </w:p>
    <w:p w:rsidR="007A7CD1" w:rsidRPr="001D3550" w:rsidRDefault="007A7CD1" w:rsidP="007A7CD1">
      <w:pPr>
        <w:spacing w:before="120" w:after="120" w:line="400" w:lineRule="exact"/>
        <w:jc w:val="both"/>
        <w:rPr>
          <w:sz w:val="26"/>
          <w:szCs w:val="26"/>
        </w:rPr>
      </w:pPr>
      <w:r w:rsidRPr="001D3550">
        <w:rPr>
          <w:sz w:val="26"/>
          <w:szCs w:val="26"/>
        </w:rPr>
        <w:lastRenderedPageBreak/>
        <w:tab/>
        <w:t xml:space="preserve">l. </w:t>
      </w:r>
      <w:r w:rsidRPr="001D3550">
        <w:rPr>
          <w:sz w:val="26"/>
          <w:szCs w:val="26"/>
        </w:rPr>
        <w:tab/>
        <w:t>Quyết định mua lại trên 10% tổng số cổ phần đã bán của mỗi loại;</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m. </w:t>
      </w:r>
      <w:r w:rsidRPr="001D3550">
        <w:rPr>
          <w:sz w:val="26"/>
          <w:szCs w:val="26"/>
        </w:rPr>
        <w:tab/>
        <w:t>Kiểm tra và xử lý các vi phạm của Hội đồng quản trị, Ban kiểm soát gây thiệt hại cho Công ty và cổ đông Công ty;</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n. </w:t>
      </w:r>
      <w:r w:rsidRPr="001D3550">
        <w:rPr>
          <w:sz w:val="26"/>
          <w:szCs w:val="26"/>
        </w:rPr>
        <w:tab/>
        <w:t>Quyết định tổ chức lại, chia, tách, hợp nhất, sáp nhập hoặc chuyển đổi Công ty;</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o. </w:t>
      </w:r>
      <w:r w:rsidRPr="001D3550">
        <w:rPr>
          <w:sz w:val="26"/>
          <w:szCs w:val="26"/>
        </w:rPr>
        <w:tab/>
        <w:t>Tổ chức lại hoặc Giải thể Công ty và chỉ định người thanh lý;</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p.</w:t>
      </w:r>
      <w:r w:rsidRPr="001D3550">
        <w:rPr>
          <w:sz w:val="26"/>
          <w:szCs w:val="26"/>
        </w:rPr>
        <w:tab/>
        <w:t>Tổng số tiền thù lao của các thành viên HĐQT và Báo cáo tiền thù lao của HĐQT;</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q. </w:t>
      </w:r>
      <w:r w:rsidRPr="001D3550">
        <w:rPr>
          <w:sz w:val="26"/>
          <w:szCs w:val="26"/>
        </w:rPr>
        <w:tab/>
        <w:t>Quyền và nghĩa vụ khác theo quy định của Luật Doanh nghiệp và Điều lệ Công ty</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2. </w:t>
      </w:r>
      <w:r w:rsidRPr="001D3550">
        <w:rPr>
          <w:sz w:val="26"/>
          <w:szCs w:val="26"/>
        </w:rPr>
        <w:tab/>
        <w:t>Các nội dung phải được thảo luận và thông qua tại cuộc họp Đại hội đồng cổ đông thường niên:</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a. </w:t>
      </w:r>
      <w:r w:rsidRPr="001D3550">
        <w:rPr>
          <w:sz w:val="26"/>
          <w:szCs w:val="26"/>
        </w:rPr>
        <w:tab/>
        <w:t>Báo cáo tài chính năm đã được kiểm toán;</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b. </w:t>
      </w:r>
      <w:r w:rsidRPr="001D3550">
        <w:rPr>
          <w:sz w:val="26"/>
          <w:szCs w:val="26"/>
        </w:rPr>
        <w:tab/>
        <w:t xml:space="preserve">Báo cáo của Hội đồng quản trị về quản trị và kết quả hoạt động của Hội đồng quản trị và từng thành viên Hội đồng quản trị; </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c. </w:t>
      </w:r>
      <w:r w:rsidRPr="001D3550">
        <w:rPr>
          <w:sz w:val="26"/>
          <w:szCs w:val="26"/>
        </w:rPr>
        <w:tab/>
        <w:t xml:space="preserve">Báo cáo của Ban kiểm soát về kết quả kinh doanh của Công ty, về kết quả hoạt động của Hội đồng quản trị, Giám đốc; Báo cáo tự đánh giá kết quả hoạt động của Ban kiểm soát và của từng Kiểm soát viên; </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d. </w:t>
      </w:r>
      <w:r w:rsidRPr="001D3550">
        <w:rPr>
          <w:sz w:val="26"/>
          <w:szCs w:val="26"/>
        </w:rPr>
        <w:tab/>
        <w:t>Mức cổ tức đối với mỗi cổ phần của từng loại;</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đ. </w:t>
      </w:r>
      <w:r w:rsidRPr="001D3550">
        <w:rPr>
          <w:sz w:val="26"/>
          <w:szCs w:val="26"/>
        </w:rPr>
        <w:tab/>
        <w:t xml:space="preserve">Kế hoạch kinh doanh hằng năm của Công ty; </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e. </w:t>
      </w:r>
      <w:r w:rsidRPr="001D3550">
        <w:rPr>
          <w:sz w:val="26"/>
          <w:szCs w:val="26"/>
        </w:rPr>
        <w:tab/>
        <w:t>Kế hoạch phát triển ngắn hạn và dài hạn của Công ty;</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g. </w:t>
      </w:r>
      <w:r w:rsidRPr="001D3550">
        <w:rPr>
          <w:sz w:val="26"/>
          <w:szCs w:val="26"/>
        </w:rPr>
        <w:tab/>
        <w:t>Các vấn đề khác thuộc thẩm quyền.</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 xml:space="preserve">3. </w:t>
      </w:r>
      <w:r w:rsidRPr="001D3550">
        <w:rPr>
          <w:sz w:val="26"/>
          <w:szCs w:val="26"/>
        </w:rPr>
        <w:tab/>
        <w:t>Cổ đông không được tham gia bỏ phiếu trong các trường hợp sau đây:</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a. </w:t>
      </w:r>
      <w:r w:rsidRPr="001D3550">
        <w:rPr>
          <w:sz w:val="26"/>
          <w:szCs w:val="26"/>
        </w:rPr>
        <w:tab/>
        <w:t>Thông qua các hợp đồng quy định tại Điểm i Khoản 1 Điều này khi cổ đông đó hoặc người có liên quan tới cổ đông đó là một bên của hợp đồng;</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b. </w:t>
      </w:r>
      <w:r w:rsidRPr="001D3550">
        <w:rPr>
          <w:sz w:val="26"/>
          <w:szCs w:val="26"/>
        </w:rPr>
        <w:tab/>
        <w:t>Việc mua lại cổ phần của cổ đông đó hoặc của người có liên quan tới cổ đông đó, trừ trường hợp việc mua lại cổ phần được thực hiện theo tỷ lệ sở hữu của tất cả các cổ đông hoặc việc mua lại được thực hiện thông qua khớp lệnh hoặc chào mua công khai trên Sở giao dịch chứng khoán.</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4. </w:t>
      </w:r>
      <w:r w:rsidRPr="001D3550">
        <w:rPr>
          <w:sz w:val="26"/>
          <w:szCs w:val="26"/>
        </w:rPr>
        <w:tab/>
        <w:t>Tất cả các nghị quyết và các vấn đề đã được đưa vào chương trình họp phải được đưa ra thảo luận và biểu quyết tại Đại hội đồng cổ đông.</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67" w:name="_Ref151002206"/>
      <w:bookmarkStart w:id="68" w:name="_Toc133493815"/>
      <w:bookmarkStart w:id="69" w:name="_Toc38987965"/>
      <w:r w:rsidRPr="001D3550">
        <w:rPr>
          <w:rFonts w:ascii="Times New Roman" w:hAnsi="Times New Roman" w:cs="Times New Roman"/>
          <w:lang w:val="it-IT"/>
        </w:rPr>
        <w:lastRenderedPageBreak/>
        <w:t>Điều 16. Đại diện theo ủy quyền</w:t>
      </w:r>
      <w:bookmarkEnd w:id="67"/>
      <w:bookmarkEnd w:id="68"/>
      <w:bookmarkEnd w:id="69"/>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Các cổ đông có quyền tham dự cuộc họp Đại hội đồng cổ đông theo luật pháp có thể trực tiếp tham dự hoặc uỷ quyền cho cá nhân, tổ chức đại diện của mình tham dự. Trường hợp có nhiều hơn một người đại diện theo ủy quyền được cử thì phải xác định cụ thể số cổ phần và số phiếu bầu của mỗi người đại diện.</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Việc uỷ quyền cho người đại diện dự họp Đại hội đồng cổ đông phải lập thành văn bản theo mẫu của Công ty và phải có chữ ký theo quy định sau đây:</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a.</w:t>
      </w:r>
      <w:r w:rsidRPr="001D3550">
        <w:rPr>
          <w:sz w:val="26"/>
          <w:szCs w:val="26"/>
          <w:lang w:val="it-IT"/>
        </w:rPr>
        <w:tab/>
      </w:r>
      <w:r w:rsidRPr="001D3550">
        <w:rPr>
          <w:bCs/>
          <w:sz w:val="26"/>
          <w:szCs w:val="26"/>
          <w:lang w:val="it-IT"/>
        </w:rPr>
        <w:t>Trường hợp cổ đông cá nhân là người uỷ quyền thì phải có chữ ký của cổ đông đó và người được uỷ quyền dự họp;</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b.</w:t>
      </w:r>
      <w:r w:rsidRPr="001D3550">
        <w:rPr>
          <w:sz w:val="26"/>
          <w:szCs w:val="26"/>
          <w:lang w:val="it-IT"/>
        </w:rPr>
        <w:tab/>
      </w:r>
      <w:r w:rsidRPr="001D3550">
        <w:rPr>
          <w:bCs/>
          <w:sz w:val="26"/>
          <w:szCs w:val="26"/>
          <w:lang w:val="it-IT"/>
        </w:rPr>
        <w:t>Trường hợp người đại diện theo uỷ quyền của cổ đông là tổ chức là người uỷ quyền thì phải có chữ ký của người đại diện theo uỷ quyền, người đại diện theo pháp luật của cổ đông và người được uỷ quyền dự họp;</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c.</w:t>
      </w:r>
      <w:r w:rsidRPr="001D3550">
        <w:rPr>
          <w:sz w:val="26"/>
          <w:szCs w:val="26"/>
          <w:lang w:val="it-IT"/>
        </w:rPr>
        <w:tab/>
      </w:r>
      <w:r w:rsidRPr="001D3550">
        <w:rPr>
          <w:bCs/>
          <w:sz w:val="26"/>
          <w:szCs w:val="26"/>
          <w:lang w:val="it-IT"/>
        </w:rPr>
        <w:t>Trong trường hợp khác thì phải có chữ ký của người đại diện theo pháp luật của cổ đông và người được uỷ quyền dự họp.</w:t>
      </w:r>
    </w:p>
    <w:p w:rsidR="007A7CD1" w:rsidRPr="001D3550" w:rsidRDefault="007A7CD1" w:rsidP="007A7CD1">
      <w:pPr>
        <w:spacing w:before="120" w:after="120" w:line="400" w:lineRule="exact"/>
        <w:ind w:left="1440"/>
        <w:jc w:val="both"/>
        <w:rPr>
          <w:sz w:val="26"/>
          <w:szCs w:val="26"/>
          <w:lang w:val="it-IT"/>
        </w:rPr>
      </w:pPr>
      <w:r w:rsidRPr="001D3550">
        <w:rPr>
          <w:sz w:val="26"/>
          <w:szCs w:val="26"/>
          <w:lang w:val="it-IT"/>
        </w:rPr>
        <w:t>Người được uỷ quyền dự họp Đại hội đồng cổ đông phải nộp văn bản uỷ quyền trước khi vào phòng họp.</w:t>
      </w:r>
      <w:bookmarkStart w:id="70" w:name="_Ref130899508"/>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3.</w:t>
      </w:r>
      <w:r w:rsidRPr="001D3550">
        <w:rPr>
          <w:sz w:val="26"/>
          <w:szCs w:val="26"/>
          <w:lang w:val="it-IT"/>
        </w:rPr>
        <w:tab/>
        <w:t>Trường hợp luật sư thay mặt cho người uỷ quyền ký giấy chỉ định đại diện, việc chỉ định đại diện trong trường hợp này chỉ được coi là có hiệu lực nếu giấy chỉ định đại diện đó được xuất trình cùng với thư uỷ quyền cho luật sư hoặc bản sao hợp lệ của thư uỷ quyền đó (nếu trước đó chưa đăng ký với Công ty).</w:t>
      </w:r>
      <w:bookmarkEnd w:id="70"/>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4.</w:t>
      </w:r>
      <w:r w:rsidRPr="001D3550">
        <w:rPr>
          <w:sz w:val="26"/>
          <w:szCs w:val="26"/>
          <w:lang w:val="it-IT"/>
        </w:rPr>
        <w:tab/>
        <w:t>Trừ trường hợp quy định tại khoản 3 Điều này, phiếu biểu quyết của người được uỷ quyền dự họp trong phạm vi được uỷ quyền vẫn có hiệu lực khi có một trong các trường hợp sau đây:</w:t>
      </w:r>
    </w:p>
    <w:p w:rsidR="007A7CD1" w:rsidRPr="001D3550" w:rsidRDefault="007A7CD1" w:rsidP="007A7CD1">
      <w:pPr>
        <w:spacing w:before="120" w:after="120" w:line="400" w:lineRule="exact"/>
        <w:ind w:left="1440" w:hanging="720"/>
        <w:jc w:val="both"/>
        <w:rPr>
          <w:bCs/>
          <w:sz w:val="26"/>
          <w:szCs w:val="26"/>
          <w:lang w:val="it-IT"/>
        </w:rPr>
      </w:pPr>
      <w:r w:rsidRPr="001D3550">
        <w:rPr>
          <w:sz w:val="26"/>
          <w:szCs w:val="26"/>
          <w:lang w:val="it-IT"/>
        </w:rPr>
        <w:t>a.</w:t>
      </w:r>
      <w:r w:rsidRPr="001D3550">
        <w:rPr>
          <w:sz w:val="26"/>
          <w:szCs w:val="26"/>
          <w:lang w:val="it-IT"/>
        </w:rPr>
        <w:tab/>
        <w:t>Người uỷ quyền đã chết, bị hạn chế năng lực hành vi dân sự hoặc bị mất năng lực hành vi dân sự;</w:t>
      </w:r>
    </w:p>
    <w:p w:rsidR="007A7CD1" w:rsidRPr="001D3550" w:rsidRDefault="007A7CD1" w:rsidP="007A7CD1">
      <w:pPr>
        <w:spacing w:before="120" w:after="120" w:line="400" w:lineRule="exact"/>
        <w:ind w:firstLine="720"/>
        <w:jc w:val="both"/>
        <w:rPr>
          <w:bCs/>
          <w:sz w:val="26"/>
          <w:szCs w:val="26"/>
          <w:lang w:val="it-IT"/>
        </w:rPr>
      </w:pPr>
      <w:r w:rsidRPr="001D3550">
        <w:rPr>
          <w:sz w:val="26"/>
          <w:szCs w:val="26"/>
          <w:lang w:val="it-IT"/>
        </w:rPr>
        <w:t>b.</w:t>
      </w:r>
      <w:r w:rsidRPr="001D3550">
        <w:rPr>
          <w:sz w:val="26"/>
          <w:szCs w:val="26"/>
          <w:lang w:val="it-IT"/>
        </w:rPr>
        <w:tab/>
        <w:t xml:space="preserve">Người uỷ quyền đã </w:t>
      </w:r>
      <w:r w:rsidRPr="001D3550">
        <w:rPr>
          <w:bCs/>
          <w:sz w:val="26"/>
          <w:szCs w:val="26"/>
          <w:lang w:val="it-IT"/>
        </w:rPr>
        <w:t>huỷ bỏ việc chỉ định uỷ quyền;</w:t>
      </w:r>
    </w:p>
    <w:p w:rsidR="007A7CD1" w:rsidRPr="001D3550" w:rsidRDefault="007A7CD1" w:rsidP="007A7CD1">
      <w:pPr>
        <w:spacing w:before="120" w:after="120" w:line="400" w:lineRule="exact"/>
        <w:ind w:left="1440" w:hanging="720"/>
        <w:jc w:val="both"/>
        <w:rPr>
          <w:bCs/>
          <w:sz w:val="26"/>
          <w:szCs w:val="26"/>
          <w:lang w:val="it-IT"/>
        </w:rPr>
      </w:pPr>
      <w:r w:rsidRPr="001D3550">
        <w:rPr>
          <w:sz w:val="26"/>
          <w:szCs w:val="26"/>
          <w:lang w:val="it-IT"/>
        </w:rPr>
        <w:t>c.</w:t>
      </w:r>
      <w:r w:rsidRPr="001D3550">
        <w:rPr>
          <w:sz w:val="26"/>
          <w:szCs w:val="26"/>
          <w:lang w:val="it-IT"/>
        </w:rPr>
        <w:tab/>
        <w:t xml:space="preserve">Người uỷ quyền đã </w:t>
      </w:r>
      <w:r w:rsidRPr="001D3550">
        <w:rPr>
          <w:bCs/>
          <w:sz w:val="26"/>
          <w:szCs w:val="26"/>
          <w:lang w:val="it-IT"/>
        </w:rPr>
        <w:t>huỷ bỏ thẩm quyền của người thực hiện việc uỷ quyền.</w:t>
      </w:r>
    </w:p>
    <w:p w:rsidR="007A7CD1" w:rsidRPr="001D3550" w:rsidRDefault="007A7CD1" w:rsidP="007A7CD1">
      <w:pPr>
        <w:spacing w:before="120" w:after="120" w:line="400" w:lineRule="exact"/>
        <w:ind w:left="680"/>
        <w:jc w:val="both"/>
        <w:rPr>
          <w:sz w:val="26"/>
          <w:szCs w:val="26"/>
          <w:lang w:val="it-IT"/>
        </w:rPr>
      </w:pPr>
      <w:r w:rsidRPr="001D3550">
        <w:rPr>
          <w:sz w:val="26"/>
          <w:szCs w:val="26"/>
          <w:lang w:val="it-IT"/>
        </w:rPr>
        <w:t>Tuy nhiên, điều khoản này sẽ không áp dụng trong trường hợp Công ty nhận được thông báo về một trong các sự kiện trên trong thời hạn bốn mươi tám giờ trước giờ khai mạc cuộc họp Đại hội đồng cổ đông hoặc trước khi cuộc họp được triệu tập lại.</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71" w:name="_Toc133493816"/>
      <w:bookmarkStart w:id="72" w:name="_Toc38987966"/>
      <w:r w:rsidRPr="001D3550">
        <w:rPr>
          <w:rFonts w:ascii="Times New Roman" w:hAnsi="Times New Roman" w:cs="Times New Roman"/>
          <w:lang w:val="it-IT"/>
        </w:rPr>
        <w:lastRenderedPageBreak/>
        <w:t>Điều 17. Thay đổi các quyền</w:t>
      </w:r>
      <w:bookmarkEnd w:id="71"/>
      <w:bookmarkEnd w:id="72"/>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Việc thay đổi hoặc huỷ bỏ các quyền đặc biệt gắn liền với một loại cổ phần ưu đãi có hiệu lực khi được cổ đông nắm giữ ít nhất sáu mươi lăm (65)% cổ phần phổ thông tham dự họp thông qua và phải được cổ đông nắm giữ ít nhất bảy mươi lăm (75)% quyền biểu quyết của loại cổ phần ưu đãi đó biểu quyết thông qua.</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 xml:space="preserve">2.  </w:t>
      </w:r>
      <w:r w:rsidRPr="001D3550">
        <w:rPr>
          <w:sz w:val="26"/>
          <w:szCs w:val="26"/>
          <w:lang w:val="it-IT"/>
        </w:rPr>
        <w:tab/>
        <w:t>Việc tổ chức cuộc họp của các cổ đông nắm giữ một loại cổ phần ưu đãi để thông qua việc thay đổi quyền quy định tại khoản 1 Điều này chỉ có giá trị khi có tối thiểu hai (02) cổ đông (hoặc người được Ủy quyền dự họp của họ) và nắm giữ tối thiểu một 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người được ủy quyền dự họp đều được coi là đủ số lượng đại biểu yêu cầu. Tại các cuộc họp của cổ đông nắm giữ cổ phần ưu đãi nêu trên, những người nắm giữ cổ phần thuộc loại đó có mặt trực tiếp hoặc qua người được ủy quyền dự họp có thể yêu cầu bỏ phiếu kín. Mỗi cổ phần cùng loại có quyền biểu quyết ngang bằng nhau tại các cuộc họp nêu trên.</w:t>
      </w:r>
    </w:p>
    <w:p w:rsidR="007A7CD1" w:rsidRPr="001D3550" w:rsidRDefault="007A7CD1" w:rsidP="007A7CD1">
      <w:pPr>
        <w:spacing w:before="120" w:after="120" w:line="400" w:lineRule="exact"/>
        <w:ind w:left="680"/>
        <w:jc w:val="both"/>
        <w:rPr>
          <w:sz w:val="26"/>
          <w:szCs w:val="26"/>
          <w:lang w:val="it-IT"/>
        </w:rPr>
      </w:pPr>
      <w:r w:rsidRPr="001D3550">
        <w:rPr>
          <w:sz w:val="26"/>
          <w:szCs w:val="26"/>
          <w:lang w:val="it-IT"/>
        </w:rPr>
        <w:t>Thủ tục tiến hành các cuộc họp riêng biệt như vậy được thực hiện tương tự với các quy định tại Điều 18, Điều 19, Điều 20 và Điều 21 Điều lệ này.</w:t>
      </w:r>
    </w:p>
    <w:p w:rsidR="007A7CD1" w:rsidRPr="001D3550" w:rsidRDefault="007A7CD1" w:rsidP="007A7CD1">
      <w:pPr>
        <w:spacing w:before="120" w:after="120" w:line="400" w:lineRule="exact"/>
        <w:ind w:left="680" w:hanging="680"/>
        <w:jc w:val="both"/>
        <w:rPr>
          <w:sz w:val="26"/>
          <w:szCs w:val="26"/>
          <w:lang w:val="it-IT"/>
        </w:rPr>
      </w:pPr>
      <w:r w:rsidRPr="001D3550">
        <w:rPr>
          <w:sz w:val="26"/>
          <w:szCs w:val="26"/>
          <w:lang w:val="it-IT"/>
        </w:rPr>
        <w:t>3.</w:t>
      </w:r>
      <w:r w:rsidRPr="001D3550">
        <w:rPr>
          <w:sz w:val="26"/>
          <w:szCs w:val="26"/>
          <w:lang w:val="it-IT"/>
        </w:rPr>
        <w:tab/>
        <w:t xml:space="preserve">Trừ khi các điều khoản phát hành cổ phần quy định khác, các quyền đặc biệt gắn liền với các loại cổ phần có quyền </w:t>
      </w:r>
      <w:r w:rsidRPr="001D3550">
        <w:rPr>
          <w:sz w:val="26"/>
          <w:szCs w:val="26"/>
          <w:lang w:val="it-IT"/>
        </w:rPr>
        <w:softHyphen/>
        <w:t>ưu đãi trong một số  hoặc tất cả các vấn đề liên quan đến chia sẻ lợi nhuận hoặc tài sản của Công ty sẽ không bị thay đổi khi Công ty phát hành thêm các cổ phần cùng loại.</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73" w:name="_Toc133493817"/>
      <w:bookmarkStart w:id="74" w:name="_Ref131480423"/>
      <w:bookmarkStart w:id="75" w:name="_Toc38987967"/>
      <w:r w:rsidRPr="001D3550">
        <w:rPr>
          <w:rFonts w:ascii="Times New Roman" w:hAnsi="Times New Roman" w:cs="Times New Roman"/>
          <w:lang w:val="it-IT"/>
        </w:rPr>
        <w:t>Điều 18. Triệu tập Đại hội đồng cổ đông, chương trình họp, và thông báo họp Đại hội đồng cổ đông</w:t>
      </w:r>
      <w:bookmarkEnd w:id="73"/>
      <w:bookmarkEnd w:id="74"/>
      <w:bookmarkEnd w:id="75"/>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1. </w:t>
      </w:r>
      <w:r w:rsidRPr="001D3550">
        <w:rPr>
          <w:sz w:val="26"/>
          <w:szCs w:val="26"/>
        </w:rPr>
        <w:tab/>
        <w:t>Hội đồng quản trị triệu tập họp Đại hội đồng cổ đông hoặc Đại hội đồng cổ đông được triệu tập theo các trường hợp quy định Điều lệ này.</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2. </w:t>
      </w:r>
      <w:r w:rsidRPr="001D3550">
        <w:rPr>
          <w:sz w:val="26"/>
          <w:szCs w:val="26"/>
        </w:rPr>
        <w:tab/>
        <w:t>Người triệu tập họp Đại hội đồng cổ đông phải thực hiện những nhiệm vụ sau đây:</w:t>
      </w:r>
    </w:p>
    <w:p w:rsidR="007A7CD1" w:rsidRPr="001D3550" w:rsidRDefault="007A7CD1" w:rsidP="007A7CD1">
      <w:pPr>
        <w:pStyle w:val="NormalWeb"/>
        <w:spacing w:before="120" w:beforeAutospacing="0" w:after="120" w:afterAutospacing="0" w:line="400" w:lineRule="exact"/>
        <w:ind w:left="1440" w:hanging="720"/>
        <w:jc w:val="both"/>
        <w:rPr>
          <w:bCs/>
          <w:sz w:val="26"/>
          <w:szCs w:val="26"/>
        </w:rPr>
      </w:pPr>
      <w:r w:rsidRPr="001D3550">
        <w:rPr>
          <w:sz w:val="26"/>
          <w:szCs w:val="26"/>
        </w:rPr>
        <w:t xml:space="preserve">a. </w:t>
      </w:r>
      <w:r w:rsidRPr="001D3550">
        <w:rPr>
          <w:sz w:val="26"/>
          <w:szCs w:val="26"/>
        </w:rPr>
        <w:tab/>
        <w:t xml:space="preserve">Chuẩn bị, </w:t>
      </w:r>
      <w:r w:rsidRPr="001D3550">
        <w:rPr>
          <w:bCs/>
          <w:sz w:val="26"/>
          <w:szCs w:val="26"/>
        </w:rPr>
        <w:t xml:space="preserve">lập danh sách cổ đông có quyền dự họp và biểu quyết tại Đại hội đồng cổ đông dựa trên sổ đăng ký cổ đông của Công ty. Danh sách cổ đông có quyền dự họp Đại hội đồng cổ đông được lập không sớm hơn năm (05) ngày trước ngày gửi giấy mời họp Đại hội đồng cổ đông; </w:t>
      </w:r>
    </w:p>
    <w:p w:rsidR="007A7CD1" w:rsidRPr="001D3550" w:rsidRDefault="007A7CD1" w:rsidP="007A7CD1">
      <w:pPr>
        <w:pStyle w:val="NormalWeb"/>
        <w:spacing w:before="120" w:beforeAutospacing="0" w:after="120" w:afterAutospacing="0" w:line="400" w:lineRule="exact"/>
        <w:ind w:left="1440"/>
        <w:jc w:val="both"/>
        <w:rPr>
          <w:bCs/>
          <w:sz w:val="26"/>
          <w:szCs w:val="26"/>
        </w:rPr>
      </w:pPr>
      <w:r w:rsidRPr="001D3550">
        <w:rPr>
          <w:sz w:val="26"/>
          <w:szCs w:val="26"/>
        </w:rPr>
        <w:t>D</w:t>
      </w:r>
      <w:r w:rsidRPr="001D3550">
        <w:rPr>
          <w:bCs/>
          <w:sz w:val="26"/>
          <w:szCs w:val="26"/>
        </w:rPr>
        <w:t xml:space="preserve">anh sách cổ đông có quyền dự họp Đại hội đồng cổ đông phải có họ, tên, địa chỉ thường trú, quốc tịch, số Thẻ căn cước công dân, Giấy chứng minh nhân </w:t>
      </w:r>
      <w:r w:rsidRPr="001D3550">
        <w:rPr>
          <w:bCs/>
          <w:sz w:val="26"/>
          <w:szCs w:val="26"/>
        </w:rPr>
        <w:lastRenderedPageBreak/>
        <w:t>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rsidR="007A7CD1" w:rsidRPr="001D3550" w:rsidRDefault="007A7CD1" w:rsidP="007A7CD1">
      <w:pPr>
        <w:pStyle w:val="NormalWeb"/>
        <w:spacing w:before="120" w:beforeAutospacing="0" w:after="120" w:afterAutospacing="0" w:line="400" w:lineRule="exact"/>
        <w:ind w:left="1440"/>
        <w:jc w:val="both"/>
        <w:rPr>
          <w:sz w:val="26"/>
          <w:szCs w:val="26"/>
        </w:rPr>
      </w:pPr>
      <w:r w:rsidRPr="001D3550">
        <w:rPr>
          <w:sz w:val="26"/>
          <w:szCs w:val="26"/>
        </w:rPr>
        <w:t xml:space="preserve">Cổ </w:t>
      </w:r>
      <w:r w:rsidRPr="001D3550">
        <w:rPr>
          <w:bCs/>
          <w:sz w:val="26"/>
          <w:szCs w:val="26"/>
        </w:rPr>
        <w:t xml:space="preserve">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Người quản lý Công ty phải cung cấp kịp thời thông tin sổ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w:t>
      </w:r>
      <w:r w:rsidRPr="001D3550">
        <w:rPr>
          <w:sz w:val="26"/>
          <w:szCs w:val="26"/>
        </w:rPr>
        <w:t>Công ty;</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b. </w:t>
      </w:r>
      <w:r w:rsidRPr="001D3550">
        <w:rPr>
          <w:sz w:val="26"/>
          <w:szCs w:val="26"/>
        </w:rPr>
        <w:tab/>
        <w:t>Xác định thời gian và địa điểm tổ chức họp;</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c. </w:t>
      </w:r>
      <w:r w:rsidRPr="001D3550">
        <w:rPr>
          <w:sz w:val="26"/>
          <w:szCs w:val="26"/>
        </w:rPr>
        <w:tab/>
        <w:t>Thông báo và gửi thông báo họp Đại hội đồng cổ đông cho tất cả các cổ đông có quyền dự họp.</w:t>
      </w:r>
    </w:p>
    <w:p w:rsidR="007A7CD1" w:rsidRPr="001D3550" w:rsidRDefault="007A7CD1" w:rsidP="007A7CD1">
      <w:pPr>
        <w:pStyle w:val="NormalWeb"/>
        <w:spacing w:before="120" w:beforeAutospacing="0" w:after="120" w:afterAutospacing="0" w:line="400" w:lineRule="exact"/>
        <w:ind w:left="720"/>
        <w:jc w:val="both"/>
        <w:rPr>
          <w:sz w:val="26"/>
          <w:szCs w:val="26"/>
        </w:rPr>
      </w:pPr>
      <w:r w:rsidRPr="001D3550">
        <w:rPr>
          <w:sz w:val="26"/>
          <w:szCs w:val="26"/>
        </w:rPr>
        <w:t xml:space="preserve">d. </w:t>
      </w:r>
      <w:r w:rsidRPr="001D3550">
        <w:rPr>
          <w:sz w:val="26"/>
          <w:szCs w:val="26"/>
        </w:rPr>
        <w:tab/>
        <w:t>Các công việc khác phục vụ đại hội.</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 xml:space="preserve">3. </w:t>
      </w:r>
      <w:r w:rsidRPr="001D3550">
        <w:rPr>
          <w:sz w:val="26"/>
          <w:szCs w:val="26"/>
        </w:rPr>
        <w:tab/>
        <w:t>Mời họp Đại hội đồng cổ đông:</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a. </w:t>
      </w:r>
      <w:r w:rsidRPr="001D3550">
        <w:rPr>
          <w:sz w:val="26"/>
          <w:szCs w:val="26"/>
        </w:rPr>
        <w:tab/>
        <w:t xml:space="preserve">Người triệu tập họp Đại hội đồng cổ đông phải gửi thông báo mời họp đến tất cả các cổ đông trong Danh sách cổ đông có quyền dự họp chậm nhất mười (10) ngày trước ngày khai mạc. Thông báo mời họp phải có tên, địa chỉ trụ sở chính, mã số doanh nghiệp; tên, địa chỉ thường trú của cổ đông, thời gian, địa điểm họp và những yêu cầu khác đối với người dự họp; </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b. </w:t>
      </w:r>
      <w:r w:rsidRPr="001D3550">
        <w:rPr>
          <w:sz w:val="26"/>
          <w:szCs w:val="26"/>
        </w:rPr>
        <w:tab/>
        <w:t>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c. </w:t>
      </w:r>
      <w:r w:rsidRPr="001D3550">
        <w:rPr>
          <w:sz w:val="26"/>
          <w:szCs w:val="26"/>
        </w:rPr>
        <w:tab/>
        <w:t>Thông báo mời họp phải được gửi kèm theo các tài liệu theo quy định tại khoản 3 Điều 139 Luật Doanh nghiệp;</w:t>
      </w:r>
    </w:p>
    <w:p w:rsidR="007A7CD1" w:rsidRPr="001D3550" w:rsidRDefault="007A7CD1" w:rsidP="007A7CD1">
      <w:pPr>
        <w:pStyle w:val="NormalWeb"/>
        <w:spacing w:before="120" w:beforeAutospacing="0" w:after="120" w:afterAutospacing="0" w:line="400" w:lineRule="exact"/>
        <w:ind w:left="1440" w:hanging="720"/>
        <w:jc w:val="both"/>
        <w:rPr>
          <w:i/>
          <w:sz w:val="26"/>
          <w:szCs w:val="26"/>
        </w:rPr>
      </w:pPr>
      <w:r w:rsidRPr="001D3550">
        <w:rPr>
          <w:sz w:val="26"/>
          <w:szCs w:val="26"/>
        </w:rPr>
        <w:t xml:space="preserve">d. </w:t>
      </w:r>
      <w:r w:rsidRPr="001D3550">
        <w:rPr>
          <w:sz w:val="26"/>
          <w:szCs w:val="26"/>
        </w:rPr>
        <w:tab/>
        <w:t>Việc gửi tài liệu họp theo thông báo mời họp quy định tại điểm c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lastRenderedPageBreak/>
        <w:t xml:space="preserve">4. </w:t>
      </w:r>
      <w:r w:rsidRPr="001D3550">
        <w:rPr>
          <w:sz w:val="26"/>
          <w:szCs w:val="26"/>
        </w:rPr>
        <w:tab/>
        <w:t>Cổ đông hoặc nhóm cổ đông được đề cập tại Khoản 3 Điều 12 Điều lệ này có quyền đề xuất các vấn đề đưa vào chương trình họp Đại hội đồng cổ đông. Đề xuất phải được làm bằng văn bản và phải được gửi cho Công ty chậm nhất ba (03) ngày làm việc trước ngày khai mạc cuộc họp Đại hội đồng cổ đông. Đề xuất phải bao gồm họ và tên cổ đông, số lượng và loại cổ phần người đó nắm giữ, và nội dung đề nghị đưa vào chương trình họp.</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5. </w:t>
      </w:r>
      <w:r w:rsidRPr="001D3550">
        <w:rPr>
          <w:sz w:val="26"/>
          <w:szCs w:val="26"/>
        </w:rPr>
        <w:tab/>
        <w:t>Người triệu tập họp Đại hội đồng cổ đông có quyền từ chối những đề xuất liên quan đến Khoản 4 Điều này trong các trường hợp sau:</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a. </w:t>
      </w:r>
      <w:r w:rsidRPr="001D3550">
        <w:rPr>
          <w:sz w:val="26"/>
          <w:szCs w:val="26"/>
        </w:rPr>
        <w:tab/>
        <w:t>Đề xuất/kiến nghị được gửi đến không đúng thời hạn hoặc không đủ, không đúng nội dung;</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b. </w:t>
      </w:r>
      <w:r w:rsidRPr="001D3550">
        <w:rPr>
          <w:sz w:val="26"/>
          <w:szCs w:val="26"/>
        </w:rPr>
        <w:tab/>
        <w:t xml:space="preserve">Vào thời điểm đề xuất/kiến nghị, cổ đông hoặc nhóm cổ đông không có đủ ít nhất </w:t>
      </w:r>
      <w:r w:rsidR="009D7644" w:rsidRPr="009D7644">
        <w:rPr>
          <w:color w:val="FF0000"/>
          <w:sz w:val="26"/>
          <w:szCs w:val="26"/>
        </w:rPr>
        <w:t>10</w:t>
      </w:r>
      <w:r w:rsidRPr="009D7644">
        <w:rPr>
          <w:color w:val="FF0000"/>
          <w:sz w:val="26"/>
          <w:szCs w:val="26"/>
        </w:rPr>
        <w:t>%</w:t>
      </w:r>
      <w:r w:rsidRPr="001D3550">
        <w:rPr>
          <w:sz w:val="26"/>
          <w:szCs w:val="26"/>
        </w:rPr>
        <w:t xml:space="preserve"> cổ phần phổ thông trong thời gian liên tục ít nhất sáu (06) tháng theo quy định tại khoản 3 Điều 12 Điều lệ này;</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c. </w:t>
      </w:r>
      <w:r w:rsidRPr="001D3550">
        <w:rPr>
          <w:sz w:val="26"/>
          <w:szCs w:val="26"/>
        </w:rPr>
        <w:tab/>
        <w:t>Vấn đề đề xuất không thuộc phạm vi thẩm quyền của Đại hội đồng cổ đông bàn bạc và thông qua;</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d. </w:t>
      </w:r>
      <w:r w:rsidRPr="001D3550">
        <w:rPr>
          <w:sz w:val="26"/>
          <w:szCs w:val="26"/>
        </w:rPr>
        <w:tab/>
        <w:t>Các trường hợp khác theo quy định của pháp luật và Điều lệ này.</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6. </w:t>
      </w:r>
      <w:r w:rsidRPr="001D3550">
        <w:rPr>
          <w:sz w:val="26"/>
          <w:szCs w:val="26"/>
        </w:rPr>
        <w:tab/>
        <w:t>Hội đồng quản trị phải chuẩn bị chương trình, nội dung đại hội, chuẩn bị tài liệu cho đại hội và chuẩn bị dự thảo nghị quyết cho từng vấn đề trong chương trình họp</w:t>
      </w:r>
      <w:r>
        <w:rPr>
          <w:sz w:val="26"/>
          <w:szCs w:val="26"/>
        </w:rPr>
        <w:t>.</w:t>
      </w:r>
      <w:r w:rsidRPr="001D3550">
        <w:rPr>
          <w:sz w:val="26"/>
          <w:szCs w:val="26"/>
        </w:rPr>
        <w:t xml:space="preserve"> </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7. </w:t>
      </w:r>
      <w:r w:rsidRPr="001D3550">
        <w:rPr>
          <w:sz w:val="26"/>
          <w:szCs w:val="26"/>
        </w:rPr>
        <w:tab/>
        <w:t>Trường hợp tất cả cổ đông đại diện 100% số cổ phần có quyền biểu quyết trực tiếp tham dự hoặc tham dự thông qua đại diện được uỷ quyền tại Đại hội đồng cổ đông, những quyết định được Đại hội đồng cổ đông nhất trí thông qua đều được coi là hợp lệ kể cả trong trường hợp việc triệu tập Đại hội đồng cổ đông không theo đúng trình tự và thủ tục hoặc nội dung biểu quyết không có trong chương trình.</w:t>
      </w:r>
    </w:p>
    <w:p w:rsidR="007A7CD1" w:rsidRPr="001D3550" w:rsidRDefault="007A7CD1" w:rsidP="007A7CD1">
      <w:pPr>
        <w:spacing w:before="120" w:after="120" w:line="400" w:lineRule="exact"/>
        <w:ind w:left="720" w:hanging="720"/>
        <w:jc w:val="both"/>
        <w:rPr>
          <w:iCs/>
          <w:sz w:val="26"/>
          <w:szCs w:val="26"/>
          <w:lang w:val="it-IT"/>
        </w:rPr>
      </w:pPr>
      <w:r w:rsidRPr="001D3550">
        <w:rPr>
          <w:iCs/>
          <w:sz w:val="26"/>
          <w:szCs w:val="26"/>
          <w:lang w:val="it-IT"/>
        </w:rPr>
        <w:t>8.</w:t>
      </w:r>
      <w:r w:rsidRPr="001D3550">
        <w:rPr>
          <w:iCs/>
          <w:sz w:val="26"/>
          <w:szCs w:val="26"/>
          <w:lang w:val="it-IT"/>
        </w:rPr>
        <w:tab/>
        <w:t>Trường hợp tổ chức họp Đại hội đồng cổ đông trực tuyến, Công ty có trách nhiệm triển khai hệ thống họp Đại hội đồng cổ đông trực tuyến đảm bảo các tiêu chí sau (bao gồm nhưng không giới hạn các phần mềm, hệ thống máy chủ, đường truyền, thiết bị lưu trữ giữ liệu):</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 xml:space="preserve">a. </w:t>
      </w:r>
      <w:r w:rsidRPr="001D3550">
        <w:rPr>
          <w:iCs/>
          <w:sz w:val="26"/>
          <w:szCs w:val="26"/>
          <w:lang w:val="it-IT"/>
        </w:rPr>
        <w:tab/>
        <w:t>Đảm bảo các thành viên dự họp có thể nghe từng thành viên tham dự họp khác phát biểu;</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 xml:space="preserve">b. </w:t>
      </w:r>
      <w:r w:rsidRPr="001D3550">
        <w:rPr>
          <w:iCs/>
          <w:sz w:val="26"/>
          <w:szCs w:val="26"/>
          <w:lang w:val="it-IT"/>
        </w:rPr>
        <w:tab/>
        <w:t>Đảm bảo các thành viên dự họp phát biểu ý kiến của mình với tất cả các thành viên dự họp;</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lastRenderedPageBreak/>
        <w:t xml:space="preserve">c. </w:t>
      </w:r>
      <w:r w:rsidRPr="001D3550">
        <w:rPr>
          <w:iCs/>
          <w:sz w:val="26"/>
          <w:szCs w:val="26"/>
          <w:lang w:val="it-IT"/>
        </w:rPr>
        <w:tab/>
        <w:t>Đảm bảo các thành viên dự họp có thể biểu quyết các vấn đề được đưa ra thảo luận và lấy ý kiến trong cuộc họp với đúng ý chí và số phiếu bầu của từng thành viên;</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 xml:space="preserve">d. </w:t>
      </w:r>
      <w:r w:rsidRPr="001D3550">
        <w:rPr>
          <w:iCs/>
          <w:sz w:val="26"/>
          <w:szCs w:val="26"/>
          <w:lang w:val="it-IT"/>
        </w:rPr>
        <w:tab/>
        <w:t>Thuận lợi để tất cả các cổ đông được mời dự họp có thể dự họp trên nền tảng internet (qua máy tính hoặc điện thoại di động);</w:t>
      </w:r>
    </w:p>
    <w:p w:rsidR="007A7CD1" w:rsidRPr="001D3550" w:rsidRDefault="007A7CD1" w:rsidP="007A7CD1">
      <w:pPr>
        <w:spacing w:before="120" w:after="120" w:line="400" w:lineRule="exact"/>
        <w:ind w:firstLine="720"/>
        <w:jc w:val="both"/>
        <w:rPr>
          <w:iCs/>
          <w:sz w:val="26"/>
          <w:szCs w:val="26"/>
          <w:lang w:val="it-IT"/>
        </w:rPr>
      </w:pPr>
      <w:r w:rsidRPr="001D3550">
        <w:rPr>
          <w:iCs/>
          <w:sz w:val="26"/>
          <w:szCs w:val="26"/>
          <w:lang w:val="it-IT"/>
        </w:rPr>
        <w:t xml:space="preserve">e. </w:t>
      </w:r>
      <w:r w:rsidRPr="001D3550">
        <w:rPr>
          <w:iCs/>
          <w:sz w:val="26"/>
          <w:szCs w:val="26"/>
          <w:lang w:val="it-IT"/>
        </w:rPr>
        <w:tab/>
        <w:t>Đảm bảo an toàn thông tin mạng, giữ gìn bí mật kinh doanh của công ty;</w:t>
      </w:r>
    </w:p>
    <w:p w:rsidR="007A7CD1" w:rsidRPr="001D3550" w:rsidRDefault="007A7CD1" w:rsidP="007A7CD1">
      <w:pPr>
        <w:spacing w:before="120" w:after="120" w:line="400" w:lineRule="exact"/>
        <w:ind w:firstLine="720"/>
        <w:jc w:val="both"/>
        <w:rPr>
          <w:iCs/>
          <w:sz w:val="26"/>
          <w:szCs w:val="26"/>
          <w:lang w:val="it-IT"/>
        </w:rPr>
      </w:pPr>
      <w:r w:rsidRPr="001D3550">
        <w:rPr>
          <w:iCs/>
          <w:sz w:val="26"/>
          <w:szCs w:val="26"/>
          <w:lang w:val="it-IT"/>
        </w:rPr>
        <w:t xml:space="preserve">f. </w:t>
      </w:r>
      <w:r w:rsidRPr="001D3550">
        <w:rPr>
          <w:iCs/>
          <w:sz w:val="26"/>
          <w:szCs w:val="26"/>
          <w:lang w:val="it-IT"/>
        </w:rPr>
        <w:tab/>
        <w:t>Đảm bảo chính xác thông điệp của ban tổ chức và các thành viên dự họp;</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 xml:space="preserve">g. </w:t>
      </w:r>
      <w:r w:rsidRPr="001D3550">
        <w:rPr>
          <w:iCs/>
          <w:sz w:val="26"/>
          <w:szCs w:val="26"/>
          <w:lang w:val="it-IT"/>
        </w:rPr>
        <w:tab/>
        <w:t>Mỗi cổ đông có một tài khoản riêng biệt, với đầy đủ thông tin của cổ đông và số cổ phần, loại cổ phần cổ đông sở hữu, số phiếu biểu quyết cổ đông nắm giữ;</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 xml:space="preserve">h. </w:t>
      </w:r>
      <w:r w:rsidRPr="001D3550">
        <w:rPr>
          <w:iCs/>
          <w:sz w:val="26"/>
          <w:szCs w:val="26"/>
          <w:lang w:val="it-IT"/>
        </w:rPr>
        <w:tab/>
        <w:t>Đảm bảo đường truyền ổn định (trừ trường hợp đường truyền ngắt quãng do internet bị gián đoạn).</w:t>
      </w:r>
    </w:p>
    <w:p w:rsidR="007A7CD1" w:rsidRPr="001D3550" w:rsidRDefault="007A7CD1" w:rsidP="007A7CD1">
      <w:pPr>
        <w:spacing w:before="120" w:after="120" w:line="400" w:lineRule="exact"/>
        <w:ind w:left="720" w:hanging="720"/>
        <w:jc w:val="both"/>
        <w:rPr>
          <w:iCs/>
          <w:sz w:val="26"/>
          <w:szCs w:val="26"/>
          <w:lang w:val="it-IT"/>
        </w:rPr>
      </w:pPr>
      <w:r w:rsidRPr="001D3550">
        <w:rPr>
          <w:iCs/>
          <w:sz w:val="26"/>
          <w:szCs w:val="26"/>
          <w:lang w:val="it-IT"/>
        </w:rPr>
        <w:t xml:space="preserve">9. </w:t>
      </w:r>
      <w:r w:rsidRPr="001D3550">
        <w:rPr>
          <w:iCs/>
          <w:sz w:val="26"/>
          <w:szCs w:val="26"/>
          <w:lang w:val="it-IT"/>
        </w:rPr>
        <w:tab/>
        <w:t>Trình tự triệu tập cuộc họp trực tuyến, điều kiện tiến hành cuộc họp trực tuyến, thể thức tiến thành cuộc họp, thông qua quyết định của Đại Hội đồng cổ đông tuân theo quy định tại Điều 18, 19, 20, 21 Điều lệ này.</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76" w:name="_Toc133493818"/>
      <w:bookmarkStart w:id="77" w:name="_Toc38987968"/>
      <w:bookmarkStart w:id="78" w:name="_Ref122426889"/>
      <w:r w:rsidRPr="001D3550">
        <w:rPr>
          <w:rFonts w:ascii="Times New Roman" w:hAnsi="Times New Roman" w:cs="Times New Roman"/>
          <w:lang w:val="it-IT"/>
        </w:rPr>
        <w:t>Điều 19. Các điều kiện tiến hành họp Đại hội đồng cổ đông</w:t>
      </w:r>
      <w:bookmarkEnd w:id="76"/>
      <w:bookmarkEnd w:id="77"/>
    </w:p>
    <w:p w:rsidR="007A7CD1" w:rsidRPr="001D3550" w:rsidRDefault="007A7CD1" w:rsidP="007A7CD1">
      <w:pPr>
        <w:spacing w:before="120" w:after="120" w:line="400" w:lineRule="exact"/>
        <w:ind w:left="720" w:hanging="720"/>
        <w:jc w:val="both"/>
        <w:rPr>
          <w:iCs/>
          <w:sz w:val="26"/>
          <w:szCs w:val="26"/>
          <w:lang w:val="it-IT"/>
        </w:rPr>
      </w:pPr>
      <w:r w:rsidRPr="001D3550">
        <w:rPr>
          <w:iCs/>
          <w:sz w:val="26"/>
          <w:szCs w:val="26"/>
          <w:lang w:val="it-IT"/>
        </w:rPr>
        <w:t>1.</w:t>
      </w:r>
      <w:r w:rsidRPr="001D3550">
        <w:rPr>
          <w:iCs/>
          <w:sz w:val="26"/>
          <w:szCs w:val="26"/>
          <w:lang w:val="it-IT"/>
        </w:rPr>
        <w:tab/>
        <w:t xml:space="preserve">Đại hội đồng cổ đông được tiến hành khi có số cổ đông dự họp đại diện cho ít nhất 51% cổ phần có quyền biểu quyết. </w:t>
      </w:r>
    </w:p>
    <w:p w:rsidR="007A7CD1" w:rsidRPr="001D3550" w:rsidRDefault="007A7CD1" w:rsidP="007A7CD1">
      <w:pPr>
        <w:spacing w:before="120" w:after="120" w:line="400" w:lineRule="exact"/>
        <w:ind w:left="720" w:hanging="720"/>
        <w:jc w:val="both"/>
        <w:rPr>
          <w:iCs/>
          <w:sz w:val="26"/>
          <w:szCs w:val="26"/>
          <w:lang w:val="it-IT"/>
        </w:rPr>
      </w:pPr>
      <w:r w:rsidRPr="001D3550">
        <w:rPr>
          <w:iCs/>
          <w:sz w:val="26"/>
          <w:szCs w:val="26"/>
          <w:lang w:val="it-IT"/>
        </w:rPr>
        <w:t>2.</w:t>
      </w:r>
      <w:r w:rsidRPr="001D3550">
        <w:rPr>
          <w:iCs/>
          <w:sz w:val="26"/>
          <w:szCs w:val="26"/>
          <w:lang w:val="it-IT"/>
        </w:rPr>
        <w:tab/>
        <w:t xml:space="preserve">Trường hợp không có đủ số lượng đại biểu cần thiết trong vòng ba mươi phút kể từ thời điểm ấn định khai mạc đại hội, người triệu tập hủy cuộc họp. Đại hội phải được triệu tập lại trong vòng ba mươi ngày kể từ ngày dự định tổ chức Đại hội đồng cổ đông lần thứ nhất. Đại hội đồng cổ đông triệu tập lại chỉ được tiến hành khi có thành viên tham dự là các cổ đông và những đại diện được uỷ quyền dự họp đại diện cho ít nhất 33% cổ phần có quyền biểu quyết. </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3. </w:t>
      </w:r>
      <w:r w:rsidRPr="001D3550">
        <w:rPr>
          <w:sz w:val="26"/>
          <w:szCs w:val="26"/>
        </w:rPr>
        <w:tab/>
        <w:t>Trường hợp cuộc họp triệu tập lần thứ hai không đủ điều kiện tiến hành theo quy định tại Khoản 2 Điều này thì được triệu tập họp lần thứ ba trong thời hạn 20 ngày, kể từ ngày dự định họp lần thứ hai. Trường hợp này, cuộc họp của Đại hội đồng cổ đông được tiến hành không phụ thuộc vào tổng số phiếu biểu quyết của các cổ đông dự họp.</w:t>
      </w:r>
    </w:p>
    <w:p w:rsidR="007A7CD1" w:rsidRPr="001D3550" w:rsidRDefault="007A7CD1" w:rsidP="007A7CD1">
      <w:pPr>
        <w:pStyle w:val="NormalWeb"/>
        <w:spacing w:before="120" w:beforeAutospacing="0" w:after="120" w:afterAutospacing="0" w:line="400" w:lineRule="exact"/>
        <w:ind w:left="680" w:hanging="680"/>
        <w:jc w:val="both"/>
        <w:rPr>
          <w:sz w:val="26"/>
          <w:szCs w:val="26"/>
        </w:rPr>
      </w:pPr>
      <w:r w:rsidRPr="001D3550">
        <w:rPr>
          <w:sz w:val="26"/>
          <w:szCs w:val="26"/>
        </w:rPr>
        <w:t xml:space="preserve">4. </w:t>
      </w:r>
      <w:r w:rsidRPr="001D3550">
        <w:rPr>
          <w:sz w:val="26"/>
          <w:szCs w:val="26"/>
        </w:rPr>
        <w:tab/>
        <w:t>Chỉ có Đại hội đồng cổ đông mới có quyền quyết định thay đổi chương trình họp đã được gửi kèm theo thông báo mời họp theo quy định tại Điều 139 Luật Doanh nghiệp.</w:t>
      </w:r>
    </w:p>
    <w:p w:rsidR="007A7CD1" w:rsidRPr="001D3550" w:rsidRDefault="007A7CD1" w:rsidP="007A7CD1">
      <w:pPr>
        <w:spacing w:before="120" w:after="120" w:line="400" w:lineRule="exact"/>
        <w:ind w:left="720" w:hanging="720"/>
        <w:jc w:val="both"/>
        <w:rPr>
          <w:iCs/>
          <w:sz w:val="26"/>
          <w:szCs w:val="26"/>
          <w:lang w:val="it-IT"/>
        </w:rPr>
      </w:pPr>
      <w:r w:rsidRPr="001D3550">
        <w:rPr>
          <w:iCs/>
          <w:sz w:val="26"/>
          <w:szCs w:val="26"/>
          <w:lang w:val="it-IT"/>
        </w:rPr>
        <w:t>5.</w:t>
      </w:r>
      <w:r w:rsidRPr="001D3550">
        <w:rPr>
          <w:iCs/>
          <w:sz w:val="26"/>
          <w:szCs w:val="26"/>
          <w:lang w:val="it-IT"/>
        </w:rPr>
        <w:tab/>
        <w:t xml:space="preserve">Các cổ đông tham dự cuộc họp trực tuyến là khi người quản trị hệ thống họp trực tuyến của công ty nhận được tín hiệu đăng nhập hệ thống của cổ đông khi diễn ra cuộc họp Đại hội đồng cổ đông trực tuyến. Cổ đông tự chịu trách nhiệm quản lý tài khoản cổ </w:t>
      </w:r>
      <w:r w:rsidRPr="001D3550">
        <w:rPr>
          <w:iCs/>
          <w:sz w:val="26"/>
          <w:szCs w:val="26"/>
          <w:lang w:val="it-IT"/>
        </w:rPr>
        <w:lastRenderedPageBreak/>
        <w:t>đông của mình. Mọi ý kiến, biểu quyết từ tài khoản của cổ đông là ý kiến, quyết định chính thức của cổ đông có tài khoản đó.</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79" w:name="_Ref151002270"/>
      <w:bookmarkStart w:id="80" w:name="_Toc133493819"/>
      <w:bookmarkStart w:id="81" w:name="_Toc38987969"/>
      <w:r w:rsidRPr="001D3550">
        <w:rPr>
          <w:rFonts w:ascii="Times New Roman" w:hAnsi="Times New Roman" w:cs="Times New Roman"/>
          <w:lang w:val="it-IT"/>
        </w:rPr>
        <w:t>Điều 20. Thể thức tiến hành họp và biểu quyết tại Đại hội đồng cổ đông</w:t>
      </w:r>
      <w:bookmarkEnd w:id="78"/>
      <w:bookmarkEnd w:id="79"/>
      <w:bookmarkEnd w:id="80"/>
      <w:bookmarkEnd w:id="81"/>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1. </w:t>
      </w:r>
      <w:r w:rsidRPr="001D3550">
        <w:rPr>
          <w:sz w:val="26"/>
          <w:szCs w:val="26"/>
        </w:rPr>
        <w:tab/>
        <w:t>Trước khi khai mạc cuộc họp Đại hội đồng cổ đông, Công ty phải thực hiện thủ tục đăng ký cổ đông và phải thực hiện việc đăng ký cho đến khi các cổ đông có quyền dự họp có mặt đăng ký hết.</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2. </w:t>
      </w:r>
      <w:r w:rsidRPr="001D3550">
        <w:rPr>
          <w:sz w:val="26"/>
          <w:szCs w:val="26"/>
        </w:rPr>
        <w:tab/>
        <w:t>Khi tiến hành đăng ký cổ đông, Công ty cấp cho từng cổ đông hoặc đại diện được uỷ quyền có quyền biểu quyết một thẻ biểu quyết, trên đó ghi số đăng ký, họ và tên của cổ đông, họ và tên đại diện được uỷ quyền và số phiếu biểu quyết của cổ đông đó. Khi tiến hành biểu quyết tại đại hội, số thẻ tán thành nghị quyết được thu trước, số thẻ phản đối nghị quyết được thu sau, cuối cùng đếm tổng số phiếu tán thành hay phản đối để quyết định. Tổng số phiếu tán thành, phản đối, bỏ phiếu trắng hoặc không hợp lệ từng vấn đề được Chủ toạ thông báo ngay sau khi tiến hành biểu quyết vấn đề đó. Đại hội bầu những người chịu trách nhiệm kiểm phiếu hoặc giám sát kiểm phiếu theo đề nghị của Chủ tọa. Số thành viên của ban kiểm phiếu do Đại hội đồng cổ đông quyết định căn cứ đề nghị của Chủ toạ nhưng không vượt quá số người theo quy định của pháp luật hiện hành.</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ab/>
        <w:t>Trong trường hợp họp Đại hội đồng cổ đông trực tuyến, việc phát thẻ biểu quyết, thu thẻ biểu quyết, kiểm phiếu sẽ được thực hiện trên ứng dụng họp trực tuyến công ty triển khai. Người vận hành hệ thống họp Đại hội đồng cổ đông trực tuyến và chủ tọa cuộc họp, thư ký cuộc họp liên đới chịu trách nhiệm về vấn đề này.</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3. </w:t>
      </w:r>
      <w:r w:rsidRPr="001D3550">
        <w:rPr>
          <w:sz w:val="26"/>
          <w:szCs w:val="26"/>
        </w:rPr>
        <w:tab/>
        <w:t>Cổ đông đến dự họp Đại hội đồng cổ đông sau khi khai mạc vẫn có quyền đăng ký và tham gia biểu quyết ngay sau khi đăng ký. Chủ toạ không có trách nhiệm dừng đại hội để cho cổ đông đến muộn đăng ký và hiệu lực của các đợt biểu quyết đã tiến hành trước khi cổ đông đến muộn tham dự không bị ảnh hưởng.</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4. </w:t>
      </w:r>
      <w:r w:rsidRPr="001D3550">
        <w:rPr>
          <w:sz w:val="26"/>
          <w:szCs w:val="26"/>
        </w:rPr>
        <w:tab/>
        <w:t>Chủ tịch Hội đồng quản trị làm chủ toạ các cuộc họp do Hội đồng quản trị triệu tập. Trường hợp Chủ tịch vắng mặt hoặc tạm thời mất khả năng làm việc thì các thành viên còn lại bầu một người trong số họ làm chủ toạ cuộc họp theo nguyên tắc đa số. Trường hợp không bầu được người làm chủ toạ thì Trưởng Ban Kiểm soát điều khiển để Đại hội đồng cổ đông bầu chủ toạ cuộc họp trong số những người dự họp và người có số phiếu bầu cao nhất làm chủ toạ cuộc họp.</w:t>
      </w:r>
    </w:p>
    <w:p w:rsidR="007A7CD1" w:rsidRPr="001D3550" w:rsidRDefault="007A7CD1" w:rsidP="007A7CD1">
      <w:pPr>
        <w:pStyle w:val="NormalWeb"/>
        <w:spacing w:before="120" w:beforeAutospacing="0" w:after="120" w:afterAutospacing="0" w:line="400" w:lineRule="exact"/>
        <w:ind w:left="720"/>
        <w:jc w:val="both"/>
        <w:rPr>
          <w:sz w:val="26"/>
          <w:szCs w:val="26"/>
        </w:rPr>
      </w:pPr>
      <w:r w:rsidRPr="001D3550">
        <w:rPr>
          <w:sz w:val="26"/>
          <w:szCs w:val="26"/>
        </w:rPr>
        <w:t>Trong các trường hợp khác, người ký tên triệu tập họp Đại hội đồng cổ đông điều khiển Đại hội đồng cổ đông bầu chủ toạ cuộc họp và người có phiếu bầu cao nhất được cử làm chủ toạ cuộc họp.</w:t>
      </w:r>
    </w:p>
    <w:p w:rsidR="007A7CD1" w:rsidRPr="001D3550" w:rsidRDefault="007A7CD1" w:rsidP="007A7CD1">
      <w:pPr>
        <w:pStyle w:val="NormalWeb"/>
        <w:spacing w:before="120" w:beforeAutospacing="0" w:after="120" w:afterAutospacing="0" w:line="400" w:lineRule="exact"/>
        <w:ind w:left="720" w:hanging="720"/>
        <w:jc w:val="both"/>
        <w:rPr>
          <w:iCs/>
          <w:sz w:val="26"/>
          <w:szCs w:val="26"/>
        </w:rPr>
      </w:pPr>
      <w:r w:rsidRPr="001D3550">
        <w:rPr>
          <w:sz w:val="26"/>
          <w:szCs w:val="26"/>
        </w:rPr>
        <w:lastRenderedPageBreak/>
        <w:t xml:space="preserve">5. </w:t>
      </w:r>
      <w:r w:rsidRPr="001D3550">
        <w:rPr>
          <w:sz w:val="26"/>
          <w:szCs w:val="26"/>
        </w:rPr>
        <w:tab/>
        <w:t xml:space="preserve">Chương trình và nội dung cuộc họp phải được Đại hội đồng cổ đông thông qua trong phiên khai mạc. Chương trình phải xác định rõ và chi tiết thời gian đối với từng vấn đề trong nội dung chương trình họp. Chủ toạ là người có quyền quyết định về trình tự, thủ tục và các sự kiện phát sinh ngoài chương trình của Đại hội đồng cổ đông. 6. Chủ toạ có quyền hoãn cuộc họp Đại hội đồng cổ đông đã có đủ số người đăng ký dự họp theo quy định đến một địa điểm khác </w:t>
      </w:r>
      <w:r w:rsidRPr="001D3550">
        <w:rPr>
          <w:iCs/>
          <w:sz w:val="26"/>
          <w:szCs w:val="26"/>
        </w:rPr>
        <w:t>và tại một địa điểm do chủ toạ quyết định mà không cần lấy ý kiến của Đại hội nếu nhận thấy rằng:</w:t>
      </w:r>
    </w:p>
    <w:p w:rsidR="007A7CD1" w:rsidRPr="001D3550" w:rsidRDefault="007A7CD1" w:rsidP="007A7CD1">
      <w:pPr>
        <w:pStyle w:val="NormalWeb"/>
        <w:spacing w:before="120" w:beforeAutospacing="0" w:after="120" w:afterAutospacing="0" w:line="400" w:lineRule="exact"/>
        <w:jc w:val="both"/>
        <w:rPr>
          <w:iCs/>
          <w:sz w:val="26"/>
          <w:szCs w:val="26"/>
        </w:rPr>
      </w:pPr>
      <w:r w:rsidRPr="001D3550">
        <w:rPr>
          <w:iCs/>
          <w:sz w:val="26"/>
          <w:szCs w:val="26"/>
        </w:rPr>
        <w:tab/>
        <w:t xml:space="preserve">a. </w:t>
      </w:r>
      <w:r w:rsidRPr="001D3550">
        <w:rPr>
          <w:iCs/>
          <w:sz w:val="26"/>
          <w:szCs w:val="26"/>
        </w:rPr>
        <w:tab/>
        <w:t>Địa điểm họp không có đủ chỗ ngồi thuận tiện cho tất cả người dự họp;</w:t>
      </w:r>
    </w:p>
    <w:p w:rsidR="007A7CD1" w:rsidRPr="001D3550" w:rsidRDefault="007A7CD1" w:rsidP="007A7CD1">
      <w:pPr>
        <w:pStyle w:val="NormalWeb"/>
        <w:spacing w:before="120" w:beforeAutospacing="0" w:after="120" w:afterAutospacing="0" w:line="400" w:lineRule="exact"/>
        <w:ind w:left="1440" w:hanging="720"/>
        <w:jc w:val="both"/>
        <w:rPr>
          <w:iCs/>
          <w:sz w:val="26"/>
          <w:szCs w:val="26"/>
        </w:rPr>
      </w:pPr>
      <w:r w:rsidRPr="001D3550">
        <w:rPr>
          <w:iCs/>
          <w:sz w:val="26"/>
          <w:szCs w:val="26"/>
        </w:rPr>
        <w:t xml:space="preserve">b. </w:t>
      </w:r>
      <w:r w:rsidRPr="001D3550">
        <w:rPr>
          <w:iCs/>
          <w:sz w:val="26"/>
          <w:szCs w:val="26"/>
        </w:rPr>
        <w:tab/>
        <w:t>Các phương tiện thông tin tại địa điểm họp không bảo đảm cho các cổ đông dự họp tham gia, thảo luận và biểu quyết;</w:t>
      </w:r>
    </w:p>
    <w:p w:rsidR="007A7CD1" w:rsidRPr="001D3550" w:rsidRDefault="007A7CD1" w:rsidP="007A7CD1">
      <w:pPr>
        <w:pStyle w:val="NormalWeb"/>
        <w:spacing w:before="120" w:beforeAutospacing="0" w:after="120" w:afterAutospacing="0" w:line="400" w:lineRule="exact"/>
        <w:ind w:left="1440" w:hanging="720"/>
        <w:jc w:val="both"/>
        <w:rPr>
          <w:iCs/>
          <w:sz w:val="26"/>
          <w:szCs w:val="26"/>
        </w:rPr>
      </w:pPr>
      <w:r w:rsidRPr="001D3550">
        <w:rPr>
          <w:iCs/>
          <w:sz w:val="26"/>
          <w:szCs w:val="26"/>
        </w:rPr>
        <w:t xml:space="preserve">c. </w:t>
      </w:r>
      <w:r w:rsidRPr="001D3550">
        <w:rPr>
          <w:iCs/>
          <w:sz w:val="26"/>
          <w:szCs w:val="26"/>
        </w:rPr>
        <w:tab/>
        <w:t xml:space="preserve">Có người dự họp cản trở, gây rối trật tự, có nguy cơ làm cho cuộc họp không được tiến hành một cách công bằng và hợp pháp. </w:t>
      </w:r>
    </w:p>
    <w:p w:rsidR="007A7CD1" w:rsidRPr="001D3550" w:rsidRDefault="007A7CD1" w:rsidP="007A7CD1">
      <w:pPr>
        <w:pStyle w:val="NormalWeb"/>
        <w:spacing w:before="120" w:beforeAutospacing="0" w:after="120" w:afterAutospacing="0" w:line="400" w:lineRule="exact"/>
        <w:ind w:left="720"/>
        <w:jc w:val="both"/>
        <w:rPr>
          <w:i/>
          <w:sz w:val="26"/>
          <w:szCs w:val="26"/>
        </w:rPr>
      </w:pPr>
      <w:r w:rsidRPr="001D3550">
        <w:rPr>
          <w:iCs/>
          <w:sz w:val="26"/>
          <w:szCs w:val="26"/>
        </w:rPr>
        <w:t>Ngoài ra, Chủ tọa Đại hội có thể hoãn Đại hội khi có sự nhất trí hoặc yêu cầu của Đại hội đồng cổ đông đã có đủ số lượng đại biểu dự họp cần thiết. Thời gian hoãn tối đa không quá ba (03) ngày, kể từ ngày cuộc họp dự định khai mạc.</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7. </w:t>
      </w:r>
      <w:r w:rsidRPr="001D3550">
        <w:rPr>
          <w:sz w:val="26"/>
          <w:szCs w:val="26"/>
        </w:rPr>
        <w:tab/>
        <w:t>Chủ toạ đại hội có thể tiến hành các hoạt động cần thiết để điều khiển cuộc họp Đại hội đồng cổ đông một cách hợp lệ và có trật tự hoặc để đại hội phản ánh được mong muốn của đa số đại biểu tham dự.</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8. </w:t>
      </w:r>
      <w:r w:rsidRPr="001D3550">
        <w:rPr>
          <w:sz w:val="26"/>
          <w:szCs w:val="26"/>
        </w:rPr>
        <w:tab/>
        <w:t>Hội đồng quản trị có thể yêu cầu các cổ đông hoặc đại diện được uỷ quyền tham dự họp Đại hội đồng cổ đông chịu sự kiểm tra hoặc các biện pháp an ninh mà Hội đồng quản trị cho là thích hợp. Trường hợp có cổ đông hoặc đại diện được uỷ quyền không chịu tuân thủ những quy định về kiểm tra hoặc các biện pháp an ninh nêu trên, Hội đồng quản trị sau khi xem xét một cách cẩn trọng có thể từ chối hoặc trục xuất cổ đông hoặc đại diện nêu trên tham gia cuộc họp.</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9. </w:t>
      </w:r>
      <w:r w:rsidRPr="001D3550">
        <w:rPr>
          <w:sz w:val="26"/>
          <w:szCs w:val="26"/>
        </w:rPr>
        <w:tab/>
        <w:t>Hội đồng quản trị, sau khi đã xem xét một cách cẩn trọng, có thể tiến hành các biện pháp được Hội đồng quản trị cho là thích hợp để:</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a. </w:t>
      </w:r>
      <w:r w:rsidRPr="001D3550">
        <w:rPr>
          <w:sz w:val="26"/>
          <w:szCs w:val="26"/>
        </w:rPr>
        <w:tab/>
        <w:t>Bố trí chỗ ngồi tại địa điểm họp Đại hội đồng cổ đông;</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b. </w:t>
      </w:r>
      <w:r w:rsidRPr="001D3550">
        <w:rPr>
          <w:sz w:val="26"/>
          <w:szCs w:val="26"/>
        </w:rPr>
        <w:tab/>
        <w:t>Bảo đảm an toàn cho mọi người có mặt tại các địa điểm họp;</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c. </w:t>
      </w:r>
      <w:r w:rsidRPr="001D3550">
        <w:rPr>
          <w:sz w:val="26"/>
          <w:szCs w:val="26"/>
        </w:rPr>
        <w:tab/>
        <w:t>Tạo điều kiện cho cổ đông tham dự (hoặc tiếp tục tham dự) họp.</w:t>
      </w:r>
    </w:p>
    <w:p w:rsidR="007A7CD1" w:rsidRPr="001D3550" w:rsidRDefault="007A7CD1" w:rsidP="007A7CD1">
      <w:pPr>
        <w:pStyle w:val="NormalWeb"/>
        <w:spacing w:before="120" w:beforeAutospacing="0" w:after="120" w:afterAutospacing="0" w:line="400" w:lineRule="exact"/>
        <w:ind w:left="720"/>
        <w:jc w:val="both"/>
        <w:rPr>
          <w:sz w:val="26"/>
          <w:szCs w:val="26"/>
        </w:rPr>
      </w:pPr>
      <w:r w:rsidRPr="001D3550">
        <w:rPr>
          <w:sz w:val="26"/>
          <w:szCs w:val="26"/>
        </w:rPr>
        <w:t>Hội đồng quản trị có toàn quyền thay đổi những biện pháp nêu trên và áp dụng tất cả các biện pháp nếu Hội đồng quản trị thấy cần thiết. Các biện pháp áp dụng có thể là cấp giấy vào cửa hoặc sử dụng những hình thức lựa chọn khác.</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lastRenderedPageBreak/>
        <w:t xml:space="preserve">10. </w:t>
      </w:r>
      <w:r w:rsidRPr="001D3550">
        <w:rPr>
          <w:sz w:val="26"/>
          <w:szCs w:val="26"/>
        </w:rPr>
        <w:tab/>
        <w:t>Trong trường hợp tại Đại hội đồng cổ đông có áp dụng các biện pháp nêu trên, Hội đồng quản trị khi xác định địa điểm họp có thể:</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a. </w:t>
      </w:r>
      <w:r w:rsidRPr="001D3550">
        <w:rPr>
          <w:sz w:val="26"/>
          <w:szCs w:val="26"/>
        </w:rPr>
        <w:tab/>
        <w:t>Thông báo cuộc họp được tiến hành tại địa điểm ghi trong thông báo và chủ toạ cuộc họp có mặt tại đó (“Địa điểm chính của cuộc họp”);</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b. </w:t>
      </w:r>
      <w:r w:rsidRPr="001D3550">
        <w:rPr>
          <w:sz w:val="26"/>
          <w:szCs w:val="26"/>
        </w:rPr>
        <w:tab/>
        <w:t>Bố trí, tổ chức để những cổ đông hoặc đại diện được uỷ quyền không dự họp được theo Điều khoản này hoặc những người muốn tham gia ở địa điểm khác với địa điểm chính của cuộc họp có thể đồng thời tham dự họp;</w:t>
      </w:r>
    </w:p>
    <w:p w:rsidR="007A7CD1" w:rsidRPr="001D3550" w:rsidRDefault="007A7CD1" w:rsidP="007A7CD1">
      <w:pPr>
        <w:pStyle w:val="NormalWeb"/>
        <w:spacing w:before="120" w:beforeAutospacing="0" w:after="120" w:afterAutospacing="0" w:line="400" w:lineRule="exact"/>
        <w:ind w:left="720"/>
        <w:jc w:val="both"/>
        <w:rPr>
          <w:sz w:val="26"/>
          <w:szCs w:val="26"/>
        </w:rPr>
      </w:pPr>
      <w:r w:rsidRPr="001D3550">
        <w:rPr>
          <w:sz w:val="26"/>
          <w:szCs w:val="26"/>
        </w:rPr>
        <w:t>Thông báo về việc tổ chức họp không cần nêu chi tiết những biện pháp tổ chức theo Điều khoản này.</w:t>
      </w:r>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rPr>
        <w:t xml:space="preserve">11. </w:t>
      </w:r>
      <w:r w:rsidRPr="001D3550">
        <w:rPr>
          <w:sz w:val="26"/>
          <w:szCs w:val="26"/>
        </w:rPr>
        <w:tab/>
        <w:t>Trong Điều lệ này (trừ khi hoàn cảnh yêu cầu khác), mọi cổ đông được coi là tham gia họp ở địa điểm chính của cuộc họp.</w:t>
      </w:r>
    </w:p>
    <w:p w:rsidR="007A7CD1" w:rsidRPr="001D3550" w:rsidRDefault="007A7CD1" w:rsidP="007A7CD1">
      <w:pPr>
        <w:pStyle w:val="NormalWeb"/>
        <w:spacing w:before="120" w:beforeAutospacing="0" w:after="120" w:afterAutospacing="0" w:line="400" w:lineRule="exact"/>
        <w:ind w:left="720"/>
        <w:jc w:val="both"/>
        <w:rPr>
          <w:sz w:val="26"/>
          <w:szCs w:val="26"/>
        </w:rPr>
      </w:pPr>
      <w:r w:rsidRPr="001D3550">
        <w:rPr>
          <w:sz w:val="26"/>
          <w:szCs w:val="26"/>
        </w:rPr>
        <w:t>Hàng năm Công ty tổ chức họp Đại hội đồng cổ đông ít nhất một (01) lần. Đại hội đồng cổ đông thường niên không được tổ chức dưới hình thức lấy ý kiến bằng văn bản.</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82" w:name="_Ref151002297"/>
      <w:bookmarkStart w:id="83" w:name="_Toc133493820"/>
      <w:bookmarkStart w:id="84" w:name="_Toc38987970"/>
      <w:bookmarkStart w:id="85" w:name="_Ref122426902"/>
      <w:r w:rsidRPr="001D3550">
        <w:rPr>
          <w:rFonts w:ascii="Times New Roman" w:hAnsi="Times New Roman" w:cs="Times New Roman"/>
          <w:lang w:val="it-IT"/>
        </w:rPr>
        <w:t>Điều 21. Thông qua quyết định của Đại hội đồng cổ đông</w:t>
      </w:r>
      <w:bookmarkEnd w:id="82"/>
      <w:bookmarkEnd w:id="83"/>
      <w:bookmarkEnd w:id="84"/>
    </w:p>
    <w:p w:rsidR="007A7CD1" w:rsidRPr="001D3550" w:rsidRDefault="007A7CD1" w:rsidP="007A7CD1">
      <w:pPr>
        <w:spacing w:before="120" w:after="120" w:line="400" w:lineRule="exact"/>
        <w:ind w:left="680" w:hanging="680"/>
        <w:jc w:val="both"/>
        <w:rPr>
          <w:iCs/>
          <w:sz w:val="26"/>
          <w:szCs w:val="26"/>
          <w:lang w:val="it-IT"/>
        </w:rPr>
      </w:pPr>
      <w:r w:rsidRPr="001D3550">
        <w:rPr>
          <w:iCs/>
          <w:sz w:val="26"/>
          <w:szCs w:val="26"/>
          <w:lang w:val="it-IT"/>
        </w:rPr>
        <w:t xml:space="preserve">1. </w:t>
      </w:r>
      <w:r w:rsidRPr="001D3550">
        <w:rPr>
          <w:iCs/>
          <w:sz w:val="26"/>
          <w:szCs w:val="26"/>
          <w:lang w:val="it-IT"/>
        </w:rPr>
        <w:tab/>
        <w:t>Nghị quyết về nội dung sau đây được thông qua nếu được số cổ đông đại diện ít nhất 65% tổng số phiếu biểu quyết của tất cả cổ đông dự họp tán thành:</w:t>
      </w:r>
    </w:p>
    <w:p w:rsidR="007A7CD1" w:rsidRPr="001D3550" w:rsidRDefault="007A7CD1" w:rsidP="007A7CD1">
      <w:pPr>
        <w:spacing w:before="120" w:after="120" w:line="400" w:lineRule="exact"/>
        <w:ind w:firstLine="680"/>
        <w:jc w:val="both"/>
        <w:rPr>
          <w:iCs/>
          <w:sz w:val="26"/>
          <w:szCs w:val="26"/>
          <w:lang w:val="it-IT"/>
        </w:rPr>
      </w:pPr>
      <w:r w:rsidRPr="001D3550">
        <w:rPr>
          <w:iCs/>
          <w:sz w:val="26"/>
          <w:szCs w:val="26"/>
          <w:lang w:val="it-IT"/>
        </w:rPr>
        <w:t xml:space="preserve">a. </w:t>
      </w:r>
      <w:r w:rsidRPr="001D3550">
        <w:rPr>
          <w:iCs/>
          <w:sz w:val="26"/>
          <w:szCs w:val="26"/>
          <w:lang w:val="it-IT"/>
        </w:rPr>
        <w:tab/>
        <w:t>Loại cổ phần và tổng số cổ phần của từng loại;</w:t>
      </w:r>
    </w:p>
    <w:p w:rsidR="007A7CD1" w:rsidRPr="001D3550" w:rsidRDefault="007A7CD1" w:rsidP="007A7CD1">
      <w:pPr>
        <w:spacing w:before="120" w:after="120" w:line="400" w:lineRule="exact"/>
        <w:ind w:firstLine="680"/>
        <w:jc w:val="both"/>
        <w:rPr>
          <w:iCs/>
          <w:sz w:val="26"/>
          <w:szCs w:val="26"/>
          <w:lang w:val="it-IT"/>
        </w:rPr>
      </w:pPr>
      <w:r w:rsidRPr="001D3550">
        <w:rPr>
          <w:iCs/>
          <w:sz w:val="26"/>
          <w:szCs w:val="26"/>
          <w:lang w:val="it-IT"/>
        </w:rPr>
        <w:t xml:space="preserve">b. </w:t>
      </w:r>
      <w:r w:rsidRPr="001D3550">
        <w:rPr>
          <w:iCs/>
          <w:sz w:val="26"/>
          <w:szCs w:val="26"/>
          <w:lang w:val="it-IT"/>
        </w:rPr>
        <w:tab/>
        <w:t>Thay đổi ngành, nghề và lĩnh vực kinh doanh;</w:t>
      </w:r>
    </w:p>
    <w:p w:rsidR="007A7CD1" w:rsidRPr="001D3550" w:rsidRDefault="007A7CD1" w:rsidP="007A7CD1">
      <w:pPr>
        <w:spacing w:before="120" w:after="120" w:line="400" w:lineRule="exact"/>
        <w:ind w:firstLine="680"/>
        <w:jc w:val="both"/>
        <w:rPr>
          <w:iCs/>
          <w:sz w:val="26"/>
          <w:szCs w:val="26"/>
          <w:lang w:val="it-IT"/>
        </w:rPr>
      </w:pPr>
      <w:r w:rsidRPr="001D3550">
        <w:rPr>
          <w:iCs/>
          <w:sz w:val="26"/>
          <w:szCs w:val="26"/>
          <w:lang w:val="it-IT"/>
        </w:rPr>
        <w:t xml:space="preserve">c. </w:t>
      </w:r>
      <w:r w:rsidRPr="001D3550">
        <w:rPr>
          <w:iCs/>
          <w:sz w:val="26"/>
          <w:szCs w:val="26"/>
          <w:lang w:val="it-IT"/>
        </w:rPr>
        <w:tab/>
        <w:t>Thay đổi cơ cấu tổ chức quản lý công ty;</w:t>
      </w:r>
    </w:p>
    <w:p w:rsidR="007A7CD1" w:rsidRPr="001D3550" w:rsidRDefault="007A7CD1" w:rsidP="007A7CD1">
      <w:pPr>
        <w:spacing w:before="120" w:after="120" w:line="400" w:lineRule="exact"/>
        <w:ind w:left="1440" w:hanging="760"/>
        <w:jc w:val="both"/>
        <w:rPr>
          <w:iCs/>
          <w:sz w:val="26"/>
          <w:szCs w:val="26"/>
          <w:lang w:val="it-IT"/>
        </w:rPr>
      </w:pPr>
      <w:r w:rsidRPr="001D3550">
        <w:rPr>
          <w:iCs/>
          <w:sz w:val="26"/>
          <w:szCs w:val="26"/>
          <w:lang w:val="it-IT"/>
        </w:rPr>
        <w:t xml:space="preserve">d. </w:t>
      </w:r>
      <w:r w:rsidRPr="001D3550">
        <w:rPr>
          <w:iCs/>
          <w:sz w:val="26"/>
          <w:szCs w:val="26"/>
          <w:lang w:val="it-IT"/>
        </w:rPr>
        <w:tab/>
        <w:t>Dự án đầu tư hoặc bán tài sản có giá trị bằng hoặc lớn hơn 35% tổng giá trị tài sản được ghi trong báo cáo tài chính gần nhất của công ty;</w:t>
      </w:r>
    </w:p>
    <w:p w:rsidR="007A7CD1" w:rsidRPr="001D3550" w:rsidRDefault="007A7CD1" w:rsidP="007A7CD1">
      <w:pPr>
        <w:spacing w:before="120" w:after="120" w:line="400" w:lineRule="exact"/>
        <w:ind w:firstLine="680"/>
        <w:jc w:val="both"/>
        <w:rPr>
          <w:iCs/>
          <w:sz w:val="26"/>
          <w:szCs w:val="26"/>
          <w:lang w:val="it-IT"/>
        </w:rPr>
      </w:pPr>
      <w:r w:rsidRPr="001D3550">
        <w:rPr>
          <w:iCs/>
          <w:sz w:val="26"/>
          <w:szCs w:val="26"/>
          <w:lang w:val="it-IT"/>
        </w:rPr>
        <w:t xml:space="preserve">đ. </w:t>
      </w:r>
      <w:r w:rsidRPr="001D3550">
        <w:rPr>
          <w:iCs/>
          <w:sz w:val="26"/>
          <w:szCs w:val="26"/>
          <w:lang w:val="it-IT"/>
        </w:rPr>
        <w:tab/>
        <w:t>Tổ chức lại, giải thể công ty</w:t>
      </w:r>
      <w:r>
        <w:rPr>
          <w:iCs/>
          <w:sz w:val="26"/>
          <w:szCs w:val="26"/>
          <w:lang w:val="it-IT"/>
        </w:rPr>
        <w:t>.</w:t>
      </w:r>
    </w:p>
    <w:p w:rsidR="007A7CD1" w:rsidRPr="001D3550" w:rsidRDefault="007A7CD1" w:rsidP="007A7CD1">
      <w:pPr>
        <w:spacing w:before="120" w:after="120" w:line="400" w:lineRule="exact"/>
        <w:ind w:left="680" w:hanging="680"/>
        <w:jc w:val="both"/>
        <w:rPr>
          <w:iCs/>
          <w:sz w:val="26"/>
          <w:szCs w:val="26"/>
          <w:lang w:val="it-IT"/>
        </w:rPr>
      </w:pPr>
      <w:r w:rsidRPr="001D3550">
        <w:rPr>
          <w:iCs/>
          <w:sz w:val="26"/>
          <w:szCs w:val="26"/>
          <w:lang w:val="it-IT"/>
        </w:rPr>
        <w:t xml:space="preserve">2. </w:t>
      </w:r>
      <w:r w:rsidRPr="001D3550">
        <w:rPr>
          <w:iCs/>
          <w:sz w:val="26"/>
          <w:szCs w:val="26"/>
          <w:lang w:val="it-IT"/>
        </w:rPr>
        <w:tab/>
        <w:t xml:space="preserve">Các nghị quyết khác được thông qua khi được số cổ đông đại diện cho ít nhất 51% tổng số phiếu biểu quyết của tất cả cổ đông dự họp tán thành, trừ trường hợp quy định tại khoản 1 Điều này; </w:t>
      </w:r>
    </w:p>
    <w:p w:rsidR="007A7CD1" w:rsidRPr="001D3550" w:rsidRDefault="007A7CD1" w:rsidP="007A7CD1">
      <w:pPr>
        <w:spacing w:before="120" w:after="120" w:line="400" w:lineRule="exact"/>
        <w:ind w:left="680" w:hanging="680"/>
        <w:jc w:val="both"/>
        <w:rPr>
          <w:iCs/>
          <w:sz w:val="26"/>
          <w:szCs w:val="26"/>
          <w:lang w:val="it-IT"/>
        </w:rPr>
      </w:pPr>
      <w:r w:rsidRPr="001D3550">
        <w:rPr>
          <w:iCs/>
          <w:sz w:val="26"/>
          <w:szCs w:val="26"/>
          <w:lang w:val="it-IT"/>
        </w:rPr>
        <w:t xml:space="preserve">3. </w:t>
      </w:r>
      <w:r w:rsidRPr="001D3550">
        <w:rPr>
          <w:iCs/>
          <w:sz w:val="26"/>
          <w:szCs w:val="26"/>
          <w:lang w:val="it-IT"/>
        </w:rPr>
        <w:tab/>
      </w:r>
      <w:r w:rsidR="00697006" w:rsidRPr="00FD6C87">
        <w:rPr>
          <w:iCs/>
          <w:color w:val="000000"/>
          <w:sz w:val="26"/>
          <w:szCs w:val="28"/>
          <w:lang w:val="it-IT"/>
        </w:rPr>
        <w:t>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w:t>
      </w:r>
      <w:r w:rsidRPr="001D3550">
        <w:rPr>
          <w:iCs/>
          <w:sz w:val="26"/>
          <w:szCs w:val="26"/>
          <w:lang w:val="it-IT"/>
        </w:rPr>
        <w:t xml:space="preserve"> Người trúng cử thành viên Hội đồng quản trị hoặc Kiểm soát viên được xác định theo số phiếu bầu tính từ cao xuống thấp, bắt </w:t>
      </w:r>
      <w:r w:rsidRPr="001D3550">
        <w:rPr>
          <w:iCs/>
          <w:sz w:val="26"/>
          <w:szCs w:val="26"/>
          <w:lang w:val="it-IT"/>
        </w:rPr>
        <w:lastRenderedPageBreak/>
        <w:t>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w:t>
      </w:r>
    </w:p>
    <w:p w:rsidR="007A7CD1" w:rsidRPr="001D3550" w:rsidRDefault="007A7CD1" w:rsidP="007A7CD1">
      <w:pPr>
        <w:spacing w:before="120" w:after="120" w:line="400" w:lineRule="exact"/>
        <w:ind w:left="680" w:hanging="680"/>
        <w:jc w:val="both"/>
        <w:rPr>
          <w:iCs/>
          <w:sz w:val="26"/>
          <w:szCs w:val="26"/>
          <w:lang w:val="it-IT"/>
        </w:rPr>
      </w:pPr>
      <w:r w:rsidRPr="001D3550">
        <w:rPr>
          <w:iCs/>
          <w:sz w:val="26"/>
          <w:szCs w:val="26"/>
          <w:lang w:val="it-IT"/>
        </w:rPr>
        <w:t xml:space="preserve">4. </w:t>
      </w:r>
      <w:r w:rsidRPr="001D3550">
        <w:rPr>
          <w:iCs/>
          <w:sz w:val="26"/>
          <w:szCs w:val="26"/>
          <w:lang w:val="it-IT"/>
        </w:rPr>
        <w:tab/>
        <w:t>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w:t>
      </w:r>
    </w:p>
    <w:p w:rsidR="007A7CD1" w:rsidRPr="001D3550" w:rsidRDefault="007A7CD1" w:rsidP="007A7CD1">
      <w:pPr>
        <w:spacing w:before="120" w:after="120" w:line="400" w:lineRule="exact"/>
        <w:ind w:left="680" w:hanging="680"/>
        <w:jc w:val="both"/>
        <w:rPr>
          <w:iCs/>
          <w:sz w:val="26"/>
          <w:szCs w:val="26"/>
          <w:lang w:val="it-IT"/>
        </w:rPr>
      </w:pPr>
      <w:r w:rsidRPr="001D3550">
        <w:rPr>
          <w:iCs/>
          <w:sz w:val="26"/>
          <w:szCs w:val="26"/>
          <w:lang w:val="it-IT"/>
        </w:rPr>
        <w:t>5.</w:t>
      </w:r>
      <w:r w:rsidRPr="001D3550">
        <w:rPr>
          <w:iCs/>
          <w:sz w:val="26"/>
          <w:szCs w:val="26"/>
          <w:lang w:val="it-IT"/>
        </w:rPr>
        <w:tab/>
        <w:t>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quy định.</w:t>
      </w:r>
    </w:p>
    <w:p w:rsidR="007A7CD1" w:rsidRPr="001D3550" w:rsidRDefault="007A7CD1" w:rsidP="007A7CD1">
      <w:pPr>
        <w:spacing w:before="120" w:after="120" w:line="400" w:lineRule="exact"/>
        <w:ind w:left="680" w:hanging="680"/>
        <w:jc w:val="both"/>
        <w:rPr>
          <w:sz w:val="26"/>
          <w:szCs w:val="26"/>
        </w:rPr>
      </w:pPr>
      <w:r w:rsidRPr="001D3550">
        <w:rPr>
          <w:sz w:val="26"/>
          <w:szCs w:val="26"/>
        </w:rPr>
        <w:t xml:space="preserve">6. </w:t>
      </w:r>
      <w:r w:rsidRPr="001D3550">
        <w:rPr>
          <w:sz w:val="26"/>
          <w:szCs w:val="26"/>
        </w:rPr>
        <w:tab/>
        <w:t>Nghị quyết của Đại hội đồng cổ đông phải được thông báo đến cổ đông có quyền dự họp Đại hội đồng cổ đông trong thời hạn 15 ngày, kể từ ngày nghị quyết được thông qua; việc gửi nghị quyết có thể thay thế bằng việc đăng tải lên trang thông tin điện tử của Công ty.</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86" w:name="_Toc133493821"/>
      <w:bookmarkStart w:id="87" w:name="_Toc38987971"/>
      <w:r w:rsidRPr="001D3550">
        <w:rPr>
          <w:rFonts w:ascii="Times New Roman" w:hAnsi="Times New Roman" w:cs="Times New Roman"/>
          <w:lang w:val="it-IT"/>
        </w:rPr>
        <w:t>Điều 22. Thẩm quyền và thể thức lấy ý kiến cổ đông bằng văn bản để thông qua quyết định của Đại hội đồng cổ đông</w:t>
      </w:r>
      <w:bookmarkEnd w:id="85"/>
      <w:bookmarkEnd w:id="86"/>
      <w:bookmarkEnd w:id="87"/>
    </w:p>
    <w:p w:rsidR="007A7CD1" w:rsidRPr="001D3550" w:rsidRDefault="007A7CD1" w:rsidP="007A7CD1">
      <w:pPr>
        <w:spacing w:before="120" w:after="120" w:line="400" w:lineRule="exact"/>
        <w:ind w:left="680"/>
        <w:jc w:val="both"/>
        <w:rPr>
          <w:sz w:val="26"/>
          <w:szCs w:val="26"/>
          <w:lang w:val="it-IT"/>
        </w:rPr>
      </w:pPr>
      <w:bookmarkStart w:id="88" w:name="_Ref122427302"/>
      <w:r w:rsidRPr="001D3550">
        <w:rPr>
          <w:sz w:val="26"/>
          <w:szCs w:val="26"/>
          <w:lang w:val="it-IT"/>
        </w:rPr>
        <w:t>Thẩm quyền và thể thức lấy ý kiến cổ đông bằng văn bản để thông qua quyết định của Đại hội đồng cổ đông được thực hiện theo quy định sau đây:</w:t>
      </w:r>
    </w:p>
    <w:p w:rsidR="007A7CD1" w:rsidRPr="001D3550" w:rsidRDefault="007A7CD1" w:rsidP="007A7CD1">
      <w:pPr>
        <w:spacing w:before="120" w:after="120" w:line="400" w:lineRule="exact"/>
        <w:ind w:left="680" w:hanging="680"/>
        <w:jc w:val="both"/>
        <w:rPr>
          <w:iCs/>
          <w:sz w:val="26"/>
          <w:szCs w:val="26"/>
          <w:lang w:val="it-IT"/>
        </w:rPr>
      </w:pPr>
      <w:r w:rsidRPr="001D3550">
        <w:rPr>
          <w:iCs/>
          <w:sz w:val="26"/>
          <w:szCs w:val="26"/>
          <w:lang w:val="it-IT"/>
        </w:rPr>
        <w:t>1.</w:t>
      </w:r>
      <w:r w:rsidRPr="001D3550">
        <w:rPr>
          <w:iCs/>
          <w:sz w:val="26"/>
          <w:szCs w:val="26"/>
          <w:lang w:val="it-IT"/>
        </w:rPr>
        <w:tab/>
        <w:t>Hội đồng quản trị có quyền lấy ý kiến cổ đông bằng văn bản để thông qua quyết định của Đại hội đồng cổ đông bất cứ lúc nào nếu xét thấy cần thiết vì lợi ích của công ty;</w:t>
      </w:r>
    </w:p>
    <w:p w:rsidR="007A7CD1" w:rsidRPr="001D3550" w:rsidRDefault="007A7CD1" w:rsidP="007A7CD1">
      <w:pPr>
        <w:spacing w:before="120" w:after="120" w:line="400" w:lineRule="exact"/>
        <w:ind w:left="680" w:hanging="680"/>
        <w:jc w:val="both"/>
        <w:rPr>
          <w:iCs/>
          <w:sz w:val="26"/>
          <w:szCs w:val="26"/>
          <w:lang w:val="it-IT"/>
        </w:rPr>
      </w:pPr>
      <w:r w:rsidRPr="001D3550">
        <w:rPr>
          <w:iCs/>
          <w:sz w:val="26"/>
          <w:szCs w:val="26"/>
          <w:lang w:val="it-IT"/>
        </w:rPr>
        <w:t>2.</w:t>
      </w:r>
      <w:r w:rsidRPr="001D3550">
        <w:rPr>
          <w:iCs/>
          <w:sz w:val="26"/>
          <w:szCs w:val="26"/>
          <w:lang w:val="it-IT"/>
        </w:rPr>
        <w:tab/>
        <w:t>Hội đồng quản trị phải chuẩn bị phiếu lấy ý kiến, dự thảo quyết định của Đại hội đồng cổ đông và các tài liệu giải trình dự thảo quyết định. Phiếu lấy ý kiến kèm theo dự thảo quyết định và tài liệu giải trình phải được gửi bằng phương thức bảo đảm đến được địa chỉ thường trú của từng cổ đông;</w:t>
      </w:r>
    </w:p>
    <w:p w:rsidR="007A7CD1" w:rsidRPr="001D3550" w:rsidRDefault="007A7CD1" w:rsidP="007A7CD1">
      <w:pPr>
        <w:spacing w:before="120" w:after="120" w:line="400" w:lineRule="exact"/>
        <w:jc w:val="both"/>
        <w:rPr>
          <w:iCs/>
          <w:sz w:val="26"/>
          <w:szCs w:val="26"/>
          <w:lang w:val="it-IT"/>
        </w:rPr>
      </w:pPr>
      <w:r w:rsidRPr="001D3550">
        <w:rPr>
          <w:iCs/>
          <w:sz w:val="26"/>
          <w:szCs w:val="26"/>
          <w:lang w:val="it-IT"/>
        </w:rPr>
        <w:t>3.</w:t>
      </w:r>
      <w:r w:rsidRPr="001D3550">
        <w:rPr>
          <w:iCs/>
          <w:sz w:val="26"/>
          <w:szCs w:val="26"/>
          <w:lang w:val="it-IT"/>
        </w:rPr>
        <w:tab/>
        <w:t>Phiếu lấy ý kiến phải có các nội dung chủ yếu sau đây:</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a.</w:t>
      </w:r>
      <w:r w:rsidRPr="001D3550">
        <w:rPr>
          <w:sz w:val="26"/>
          <w:szCs w:val="26"/>
          <w:lang w:val="it-IT"/>
        </w:rPr>
        <w:tab/>
        <w:t>Tên, địa chỉ trụ sở chính, số và ngày cấp Giấy chứng nhận đăng ký kinh doanh, nơi đăng ký kinh doanh của công ty;</w:t>
      </w:r>
    </w:p>
    <w:p w:rsidR="007A7CD1" w:rsidRPr="001D3550" w:rsidRDefault="007A7CD1" w:rsidP="007A7CD1">
      <w:pPr>
        <w:spacing w:before="120" w:after="120" w:line="400" w:lineRule="exact"/>
        <w:ind w:firstLine="720"/>
        <w:jc w:val="both"/>
        <w:rPr>
          <w:sz w:val="26"/>
          <w:szCs w:val="26"/>
          <w:lang w:val="it-IT"/>
        </w:rPr>
      </w:pPr>
      <w:r w:rsidRPr="001D3550">
        <w:rPr>
          <w:sz w:val="26"/>
          <w:szCs w:val="26"/>
          <w:lang w:val="it-IT"/>
        </w:rPr>
        <w:t>b.</w:t>
      </w:r>
      <w:r w:rsidRPr="001D3550">
        <w:rPr>
          <w:sz w:val="26"/>
          <w:szCs w:val="26"/>
          <w:lang w:val="it-IT"/>
        </w:rPr>
        <w:tab/>
        <w:t>Mục đích lấy ý kiến;</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c.</w:t>
      </w:r>
      <w:r w:rsidRPr="001D3550">
        <w:rPr>
          <w:sz w:val="26"/>
          <w:szCs w:val="26"/>
          <w:lang w:val="it-IT"/>
        </w:rPr>
        <w:tab/>
        <w:t xml:space="preserve">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w:t>
      </w:r>
      <w:r w:rsidRPr="001D3550">
        <w:rPr>
          <w:sz w:val="26"/>
          <w:szCs w:val="26"/>
          <w:lang w:val="it-IT"/>
        </w:rPr>
        <w:lastRenderedPageBreak/>
        <w:t>cổ đông hoặc đại diện theo uỷ quyền của cổ đông là tổ chức; số lượng cổ phần của từng loại và số phiếu biểu quyết của cổ đông;</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d.</w:t>
      </w:r>
      <w:r w:rsidRPr="001D3550">
        <w:rPr>
          <w:sz w:val="26"/>
          <w:szCs w:val="26"/>
          <w:lang w:val="it-IT"/>
        </w:rPr>
        <w:tab/>
        <w:t>Vấn đề cần lấy ý kiến để thông qua quyết định;</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e.</w:t>
      </w:r>
      <w:r w:rsidRPr="001D3550">
        <w:rPr>
          <w:sz w:val="26"/>
          <w:szCs w:val="26"/>
          <w:lang w:val="it-IT"/>
        </w:rPr>
        <w:tab/>
        <w:t>Phương án biểu quyết bao gồm tán thành, không tán thành và không có ý kiến;</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f.</w:t>
      </w:r>
      <w:r w:rsidRPr="001D3550">
        <w:rPr>
          <w:sz w:val="26"/>
          <w:szCs w:val="26"/>
          <w:lang w:val="it-IT"/>
        </w:rPr>
        <w:tab/>
        <w:t>Thời hạn phải gửi về công ty phiếu lấy ý kiến đã được trả lời: chậm nhất 10 ngày trước thời hạn phải gửi lại phiếu lấy ý kiến</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g.</w:t>
      </w:r>
      <w:r w:rsidRPr="001D3550">
        <w:rPr>
          <w:sz w:val="26"/>
          <w:szCs w:val="26"/>
          <w:lang w:val="it-IT"/>
        </w:rPr>
        <w:tab/>
        <w:t>Họ, tên, chữ ký của Chủ tịch Hội đồng quản trị và người đại diện theo pháp luật của công ty;</w:t>
      </w:r>
    </w:p>
    <w:p w:rsidR="007A7CD1" w:rsidRPr="001D3550" w:rsidRDefault="007A7CD1" w:rsidP="007A7CD1">
      <w:pPr>
        <w:spacing w:before="120" w:after="120" w:line="400" w:lineRule="exact"/>
        <w:ind w:left="648" w:hanging="648"/>
        <w:jc w:val="both"/>
        <w:rPr>
          <w:iCs/>
          <w:sz w:val="26"/>
          <w:szCs w:val="26"/>
          <w:lang w:val="it-IT"/>
        </w:rPr>
      </w:pPr>
      <w:r w:rsidRPr="001D3550">
        <w:rPr>
          <w:iCs/>
          <w:sz w:val="26"/>
          <w:szCs w:val="26"/>
          <w:lang w:val="it-IT"/>
        </w:rPr>
        <w:t>4.</w:t>
      </w:r>
      <w:r w:rsidRPr="001D3550">
        <w:rPr>
          <w:iCs/>
          <w:sz w:val="26"/>
          <w:szCs w:val="26"/>
          <w:lang w:val="it-IT"/>
        </w:rPr>
        <w:tab/>
        <w:t>Phiếu lấy ý kiến đã được trả lời phải có chữ ký của cổ đông là cá nhân, của người đại diện theo uỷ quyền hoặc người đại diện theo pháp luật của cổ đông là tổ chức.</w:t>
      </w:r>
    </w:p>
    <w:p w:rsidR="007A7CD1" w:rsidRPr="001D3550" w:rsidRDefault="007A7CD1" w:rsidP="007A7CD1">
      <w:pPr>
        <w:spacing w:before="120" w:after="120" w:line="400" w:lineRule="exact"/>
        <w:ind w:left="648" w:hanging="648"/>
        <w:jc w:val="both"/>
        <w:rPr>
          <w:sz w:val="26"/>
          <w:szCs w:val="26"/>
          <w:lang w:val="it-IT"/>
        </w:rPr>
      </w:pPr>
      <w:r w:rsidRPr="001D3550">
        <w:rPr>
          <w:sz w:val="26"/>
          <w:szCs w:val="26"/>
          <w:lang w:val="it-IT"/>
        </w:rPr>
        <w:t>5.</w:t>
      </w:r>
      <w:r w:rsidRPr="001D3550">
        <w:rPr>
          <w:sz w:val="26"/>
          <w:szCs w:val="26"/>
          <w:lang w:val="it-IT"/>
        </w:rPr>
        <w:tab/>
        <w:t>Phiếu lấy ý kiến gửi về công ty theo các hình thức:</w:t>
      </w:r>
    </w:p>
    <w:p w:rsidR="007A7CD1" w:rsidRPr="001D3550" w:rsidRDefault="007A7CD1" w:rsidP="007A7CD1">
      <w:pPr>
        <w:spacing w:before="120" w:after="120" w:line="400" w:lineRule="exact"/>
        <w:ind w:left="1440" w:hanging="792"/>
        <w:jc w:val="both"/>
        <w:rPr>
          <w:sz w:val="26"/>
          <w:szCs w:val="26"/>
          <w:lang w:val="it-IT"/>
        </w:rPr>
      </w:pPr>
      <w:r w:rsidRPr="001D3550">
        <w:rPr>
          <w:sz w:val="26"/>
          <w:szCs w:val="26"/>
          <w:lang w:val="it-IT"/>
        </w:rPr>
        <w:t xml:space="preserve">a. </w:t>
      </w:r>
      <w:r w:rsidRPr="001D3550">
        <w:rPr>
          <w:sz w:val="26"/>
          <w:szCs w:val="26"/>
          <w:lang w:val="it-IT"/>
        </w:rPr>
        <w:tab/>
        <w:t xml:space="preserve">Phải được đựng trong phong bì dán kín và không ai được quyền mở trước khi kiểm phiếu. </w:t>
      </w:r>
    </w:p>
    <w:p w:rsidR="007A7CD1" w:rsidRPr="001D3550" w:rsidRDefault="007A7CD1" w:rsidP="007A7CD1">
      <w:pPr>
        <w:spacing w:before="120" w:after="120" w:line="400" w:lineRule="exact"/>
        <w:ind w:left="1440" w:hanging="792"/>
        <w:jc w:val="both"/>
        <w:rPr>
          <w:sz w:val="26"/>
          <w:szCs w:val="26"/>
          <w:lang w:val="it-IT"/>
        </w:rPr>
      </w:pPr>
      <w:r w:rsidRPr="001D3550">
        <w:rPr>
          <w:sz w:val="26"/>
          <w:szCs w:val="26"/>
          <w:lang w:val="it-IT"/>
        </w:rPr>
        <w:t xml:space="preserve">b. </w:t>
      </w:r>
      <w:r w:rsidRPr="001D3550">
        <w:rPr>
          <w:sz w:val="26"/>
          <w:szCs w:val="26"/>
          <w:lang w:val="it-IT"/>
        </w:rPr>
        <w:tab/>
        <w:t>Gửi fax hoặc thư điện tử: Phiếu lấy ý kiến gửi về Công ty qua fax hoặc thư điện tử phải được giữ bí mật đến thời điểm kiểm phiếu.</w:t>
      </w:r>
    </w:p>
    <w:p w:rsidR="007A7CD1" w:rsidRPr="001D3550" w:rsidRDefault="007A7CD1" w:rsidP="007A7CD1">
      <w:pPr>
        <w:spacing w:before="120" w:after="120" w:line="400" w:lineRule="exact"/>
        <w:ind w:left="648"/>
        <w:jc w:val="both"/>
        <w:rPr>
          <w:sz w:val="26"/>
          <w:szCs w:val="26"/>
          <w:lang w:val="it-IT"/>
        </w:rPr>
      </w:pPr>
      <w:r w:rsidRPr="001D3550">
        <w:rPr>
          <w:sz w:val="26"/>
          <w:szCs w:val="26"/>
          <w:lang w:val="it-IT"/>
        </w:rPr>
        <w:t>Các phiếu lấy ý kiến gửi về công ty sau thời hạn đã xác định tại nội dung phiếu lấy ý kiến hoặc đã bị mở (trong trường hợp gửi thư) hoặc bị công bố trước thời điểm kiểm phiếu trong trường hợp gửi fax, thư điện tử đều không hợp lệ. Phiếu lấy ý kiến không được gửi về được coi là phiếu không tham gia biểu quyết.</w:t>
      </w:r>
    </w:p>
    <w:p w:rsidR="007A7CD1" w:rsidRPr="001D3550" w:rsidRDefault="007A7CD1" w:rsidP="007A7CD1">
      <w:pPr>
        <w:spacing w:before="120" w:after="120" w:line="400" w:lineRule="exact"/>
        <w:ind w:left="648" w:hanging="648"/>
        <w:jc w:val="both"/>
        <w:rPr>
          <w:sz w:val="26"/>
          <w:szCs w:val="26"/>
          <w:lang w:val="it-IT"/>
        </w:rPr>
      </w:pPr>
      <w:r w:rsidRPr="001D3550">
        <w:rPr>
          <w:iCs/>
          <w:sz w:val="26"/>
          <w:szCs w:val="26"/>
          <w:lang w:val="it-IT"/>
        </w:rPr>
        <w:t>6.</w:t>
      </w:r>
      <w:r w:rsidRPr="001D3550">
        <w:rPr>
          <w:iCs/>
          <w:sz w:val="26"/>
          <w:szCs w:val="26"/>
          <w:lang w:val="it-IT"/>
        </w:rPr>
        <w:tab/>
        <w:t>Hội đồng quản trị kiểm phiếu và lập biên bản kiểm phiếu dưới sự chứng kiến của Ban kiểm soát hoặc của cổ đông không phải là người điều hành doanh nghiệp</w:t>
      </w:r>
      <w:r w:rsidRPr="001D3550" w:rsidDel="00F6623C">
        <w:rPr>
          <w:iCs/>
          <w:sz w:val="26"/>
          <w:szCs w:val="26"/>
          <w:lang w:val="it-IT"/>
        </w:rPr>
        <w:t xml:space="preserve"> </w:t>
      </w:r>
      <w:r w:rsidRPr="001D3550">
        <w:rPr>
          <w:iCs/>
          <w:sz w:val="26"/>
          <w:szCs w:val="26"/>
          <w:lang w:val="it-IT"/>
        </w:rPr>
        <w:t xml:space="preserve">. </w:t>
      </w:r>
      <w:r w:rsidRPr="001D3550">
        <w:rPr>
          <w:sz w:val="26"/>
          <w:szCs w:val="26"/>
          <w:lang w:val="it-IT"/>
        </w:rPr>
        <w:t>Biên bản kiểm phiếu phải có các nội dung chủ yếu sau đây:</w:t>
      </w:r>
    </w:p>
    <w:p w:rsidR="007A7CD1" w:rsidRPr="001D3550" w:rsidRDefault="007A7CD1" w:rsidP="007A7CD1">
      <w:pPr>
        <w:spacing w:before="120" w:after="120" w:line="400" w:lineRule="exact"/>
        <w:ind w:left="1440" w:hanging="792"/>
        <w:jc w:val="both"/>
        <w:rPr>
          <w:sz w:val="26"/>
          <w:szCs w:val="26"/>
          <w:lang w:val="it-IT"/>
        </w:rPr>
      </w:pPr>
      <w:r w:rsidRPr="001D3550">
        <w:rPr>
          <w:sz w:val="26"/>
          <w:szCs w:val="26"/>
          <w:lang w:val="it-IT"/>
        </w:rPr>
        <w:t>a.</w:t>
      </w:r>
      <w:r w:rsidRPr="001D3550">
        <w:rPr>
          <w:sz w:val="26"/>
          <w:szCs w:val="26"/>
          <w:lang w:val="it-IT"/>
        </w:rPr>
        <w:tab/>
        <w:t>Tên, địa chỉ trụ sở chính, số và ngày cấp Giấy chứng nhận đăng ký kinh doanh, nơi đăng ký kinh doanh;</w:t>
      </w:r>
    </w:p>
    <w:p w:rsidR="007A7CD1" w:rsidRPr="001D3550" w:rsidRDefault="007A7CD1" w:rsidP="007A7CD1">
      <w:pPr>
        <w:spacing w:before="120" w:after="120" w:line="400" w:lineRule="exact"/>
        <w:ind w:firstLine="648"/>
        <w:jc w:val="both"/>
        <w:rPr>
          <w:sz w:val="26"/>
          <w:szCs w:val="26"/>
          <w:lang w:val="it-IT"/>
        </w:rPr>
      </w:pPr>
      <w:r w:rsidRPr="001D3550">
        <w:rPr>
          <w:sz w:val="26"/>
          <w:szCs w:val="26"/>
          <w:lang w:val="it-IT"/>
        </w:rPr>
        <w:t>b.</w:t>
      </w:r>
      <w:r w:rsidRPr="001D3550">
        <w:rPr>
          <w:sz w:val="26"/>
          <w:szCs w:val="26"/>
          <w:lang w:val="it-IT"/>
        </w:rPr>
        <w:tab/>
        <w:t>Mục đích và các vấn đề cần lấy ý kiến để thông qua quyết định;</w:t>
      </w:r>
    </w:p>
    <w:p w:rsidR="007A7CD1" w:rsidRPr="001D3550" w:rsidRDefault="007A7CD1" w:rsidP="007A7CD1">
      <w:pPr>
        <w:spacing w:before="120" w:after="120" w:line="400" w:lineRule="exact"/>
        <w:ind w:left="1440" w:hanging="792"/>
        <w:jc w:val="both"/>
        <w:rPr>
          <w:sz w:val="26"/>
          <w:szCs w:val="26"/>
          <w:lang w:val="it-IT"/>
        </w:rPr>
      </w:pPr>
      <w:r w:rsidRPr="001D3550">
        <w:rPr>
          <w:sz w:val="26"/>
          <w:szCs w:val="26"/>
          <w:lang w:val="it-IT"/>
        </w:rPr>
        <w:t>c.</w:t>
      </w:r>
      <w:r w:rsidRPr="001D3550">
        <w:rPr>
          <w:sz w:val="26"/>
          <w:szCs w:val="26"/>
          <w:lang w:val="it-IT"/>
        </w:rPr>
        <w:tab/>
        <w:t>Số cổ đông với tổng số phiếu biểu quyết đã tham gia biểu quyết, trong đó phân biệt số phiếu biểu quyết hợp lệ và số biểu quyết không hợp lệ, kèm theo phụ lục danh sách cổ đông tham gia biểu quyết;</w:t>
      </w:r>
    </w:p>
    <w:p w:rsidR="007A7CD1" w:rsidRPr="001D3550" w:rsidRDefault="007A7CD1" w:rsidP="007A7CD1">
      <w:pPr>
        <w:spacing w:before="120" w:after="120" w:line="400" w:lineRule="exact"/>
        <w:ind w:left="1440" w:hanging="792"/>
        <w:jc w:val="both"/>
        <w:rPr>
          <w:sz w:val="26"/>
          <w:szCs w:val="26"/>
          <w:lang w:val="it-IT"/>
        </w:rPr>
      </w:pPr>
      <w:r w:rsidRPr="001D3550">
        <w:rPr>
          <w:sz w:val="26"/>
          <w:szCs w:val="26"/>
          <w:lang w:val="it-IT"/>
        </w:rPr>
        <w:t>d.</w:t>
      </w:r>
      <w:r w:rsidRPr="001D3550">
        <w:rPr>
          <w:sz w:val="26"/>
          <w:szCs w:val="26"/>
          <w:lang w:val="it-IT"/>
        </w:rPr>
        <w:tab/>
        <w:t>Tổng số phiếu tán thành, không tán thành và không có ý kiến đối với từng vấn đề;</w:t>
      </w:r>
    </w:p>
    <w:p w:rsidR="007A7CD1" w:rsidRPr="001D3550" w:rsidRDefault="007A7CD1" w:rsidP="007A7CD1">
      <w:pPr>
        <w:spacing w:before="120" w:after="120" w:line="400" w:lineRule="exact"/>
        <w:ind w:firstLine="648"/>
        <w:jc w:val="both"/>
        <w:rPr>
          <w:sz w:val="26"/>
          <w:szCs w:val="26"/>
          <w:lang w:val="it-IT"/>
        </w:rPr>
      </w:pPr>
      <w:r w:rsidRPr="001D3550">
        <w:rPr>
          <w:sz w:val="26"/>
          <w:szCs w:val="26"/>
          <w:lang w:val="it-IT"/>
        </w:rPr>
        <w:t>e.</w:t>
      </w:r>
      <w:r w:rsidRPr="001D3550">
        <w:rPr>
          <w:sz w:val="26"/>
          <w:szCs w:val="26"/>
          <w:lang w:val="it-IT"/>
        </w:rPr>
        <w:tab/>
        <w:t>Các quyết định đã được thông qua;</w:t>
      </w:r>
    </w:p>
    <w:p w:rsidR="007A7CD1" w:rsidRPr="001D3550" w:rsidRDefault="007A7CD1" w:rsidP="007A7CD1">
      <w:pPr>
        <w:spacing w:before="120" w:after="120" w:line="400" w:lineRule="exact"/>
        <w:ind w:left="1440" w:hanging="792"/>
        <w:jc w:val="both"/>
        <w:rPr>
          <w:sz w:val="26"/>
          <w:szCs w:val="26"/>
          <w:lang w:val="it-IT"/>
        </w:rPr>
      </w:pPr>
      <w:r w:rsidRPr="001D3550">
        <w:rPr>
          <w:sz w:val="26"/>
          <w:szCs w:val="26"/>
          <w:lang w:val="it-IT"/>
        </w:rPr>
        <w:lastRenderedPageBreak/>
        <w:t>f.</w:t>
      </w:r>
      <w:r w:rsidRPr="001D3550">
        <w:rPr>
          <w:sz w:val="26"/>
          <w:szCs w:val="26"/>
          <w:lang w:val="it-IT"/>
        </w:rPr>
        <w:tab/>
        <w:t>Họ, tên, chữ ký của Chủ tịch Hội đồng quản trị, người đại diện theo pháp luật của công ty và của người giám sát kiểm phiếu.</w:t>
      </w:r>
    </w:p>
    <w:p w:rsidR="007A7CD1" w:rsidRPr="001D3550" w:rsidRDefault="007A7CD1" w:rsidP="007A7CD1">
      <w:pPr>
        <w:spacing w:before="120" w:after="120" w:line="400" w:lineRule="exact"/>
        <w:ind w:left="648"/>
        <w:jc w:val="both"/>
        <w:rPr>
          <w:sz w:val="26"/>
          <w:szCs w:val="26"/>
          <w:lang w:val="it-IT"/>
        </w:rPr>
      </w:pPr>
      <w:r w:rsidRPr="001D3550">
        <w:rPr>
          <w:sz w:val="26"/>
          <w:szCs w:val="26"/>
          <w:lang w:val="it-IT"/>
        </w:rPr>
        <w:t>Các thành viên Hội đồng quản trị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7A7CD1" w:rsidRPr="001D3550" w:rsidRDefault="007A7CD1" w:rsidP="007A7CD1">
      <w:pPr>
        <w:spacing w:before="120" w:after="120" w:line="400" w:lineRule="exact"/>
        <w:ind w:left="648" w:hanging="648"/>
        <w:jc w:val="both"/>
        <w:rPr>
          <w:sz w:val="26"/>
          <w:szCs w:val="26"/>
          <w:lang w:val="it-IT"/>
        </w:rPr>
      </w:pPr>
      <w:r w:rsidRPr="001D3550">
        <w:rPr>
          <w:sz w:val="26"/>
          <w:szCs w:val="26"/>
          <w:lang w:val="it-IT"/>
        </w:rPr>
        <w:t>7.</w:t>
      </w:r>
      <w:r w:rsidRPr="001D3550">
        <w:rPr>
          <w:sz w:val="26"/>
          <w:szCs w:val="26"/>
          <w:lang w:val="it-IT"/>
        </w:rPr>
        <w:tab/>
        <w:t xml:space="preserve">Biên bản kiểm phiếu phải được gửi đến các cổ đông </w:t>
      </w:r>
      <w:r w:rsidRPr="001D3550">
        <w:rPr>
          <w:sz w:val="26"/>
          <w:szCs w:val="26"/>
          <w:shd w:val="solid" w:color="FFFFFF" w:fill="auto"/>
          <w:lang w:val="it-IT"/>
        </w:rPr>
        <w:t>trong</w:t>
      </w:r>
      <w:r w:rsidRPr="001D3550">
        <w:rPr>
          <w:sz w:val="26"/>
          <w:szCs w:val="26"/>
          <w:lang w:val="it-IT"/>
        </w:rPr>
        <w:t xml:space="preserve"> thời hạn 15 ngày, kể từ ngày kết thúc kiểm phiếu. Việc gửi biên bản kiểm phiếu có thể thay thế bằng việc đăng tải lên trang thông tin điện tử của công ty trong vòng 24h kể từ thời điểm kết thúc kiểm phiếu. </w:t>
      </w:r>
    </w:p>
    <w:p w:rsidR="007A7CD1" w:rsidRPr="001D3550" w:rsidRDefault="007A7CD1" w:rsidP="007A7CD1">
      <w:pPr>
        <w:spacing w:before="120" w:after="120" w:line="400" w:lineRule="exact"/>
        <w:ind w:left="648" w:hanging="648"/>
        <w:jc w:val="both"/>
        <w:rPr>
          <w:sz w:val="26"/>
          <w:szCs w:val="26"/>
          <w:lang w:val="it-IT"/>
        </w:rPr>
      </w:pPr>
      <w:r w:rsidRPr="001D3550">
        <w:rPr>
          <w:sz w:val="26"/>
          <w:szCs w:val="26"/>
          <w:lang w:val="it-IT"/>
        </w:rPr>
        <w:t>8.</w:t>
      </w:r>
      <w:r w:rsidRPr="001D3550">
        <w:rPr>
          <w:sz w:val="26"/>
          <w:szCs w:val="26"/>
          <w:lang w:val="it-IT"/>
        </w:rPr>
        <w:tab/>
        <w:t>Phiếu lấy ý kiến đã được trả lời, biên bản kiểm phiếu, toàn văn nghị quyết đã được thông qua và tài liệu có liên quan gửi kèm theo phiếu lấy ý kiến đều phải được lưu giữ tại trụ sở chính của công ty;</w:t>
      </w:r>
    </w:p>
    <w:p w:rsidR="007A7CD1" w:rsidRPr="001D3550" w:rsidRDefault="007A7CD1" w:rsidP="007A7CD1">
      <w:pPr>
        <w:spacing w:before="120" w:after="120" w:line="400" w:lineRule="exact"/>
        <w:ind w:left="648" w:hanging="648"/>
        <w:jc w:val="both"/>
        <w:rPr>
          <w:sz w:val="26"/>
          <w:szCs w:val="26"/>
          <w:lang w:val="it-IT"/>
        </w:rPr>
      </w:pPr>
      <w:r w:rsidRPr="001D3550">
        <w:rPr>
          <w:sz w:val="26"/>
          <w:szCs w:val="26"/>
          <w:lang w:val="it-IT"/>
        </w:rPr>
        <w:t>9.</w:t>
      </w:r>
      <w:r w:rsidRPr="001D3550">
        <w:rPr>
          <w:sz w:val="26"/>
          <w:szCs w:val="26"/>
          <w:lang w:val="it-IT"/>
        </w:rPr>
        <w:tab/>
        <w:t>Nghị Quyết được thông qua theo hình thức lấy ý kiến cổ đông bằng văn bản có giá trị như quyết định được thông qua tại cuộc họp Đại hội đồng cổ đông.</w:t>
      </w:r>
      <w:bookmarkEnd w:id="88"/>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89" w:name="_Toc133493822"/>
      <w:bookmarkStart w:id="90" w:name="_Toc38987972"/>
      <w:r w:rsidRPr="001D3550">
        <w:rPr>
          <w:rFonts w:ascii="Times New Roman" w:hAnsi="Times New Roman" w:cs="Times New Roman"/>
          <w:lang w:val="it-IT"/>
        </w:rPr>
        <w:t>Điều 23. Biên bản họp Đại hội đồng cổ đông</w:t>
      </w:r>
      <w:bookmarkEnd w:id="89"/>
      <w:bookmarkEnd w:id="90"/>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1. </w:t>
      </w:r>
      <w:r w:rsidRPr="001D3550">
        <w:rPr>
          <w:sz w:val="26"/>
          <w:szCs w:val="26"/>
        </w:rPr>
        <w:tab/>
        <w:t>Cuộc họp Đại hội đồng cổ đông phải được ghi biên bản và có thể ghi âm hoặc ghi và lưu giữ dưới hình thức điện tử khác. Biên bản phải lập bằng tiếng Việt, có thể lập thêm bằng tiếng Anh và có các nội dung chủ yếu sau đây:</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a. </w:t>
      </w:r>
      <w:r w:rsidRPr="001D3550">
        <w:rPr>
          <w:sz w:val="26"/>
          <w:szCs w:val="26"/>
        </w:rPr>
        <w:tab/>
        <w:t>Tên, địa chỉ trụ sở chính, mã số doanh nghiệp;</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b. </w:t>
      </w:r>
      <w:r w:rsidRPr="001D3550">
        <w:rPr>
          <w:sz w:val="26"/>
          <w:szCs w:val="26"/>
        </w:rPr>
        <w:tab/>
        <w:t>Thời gian và địa điểm họp Đại hội đồng cổ đông;</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c. </w:t>
      </w:r>
      <w:r w:rsidRPr="001D3550">
        <w:rPr>
          <w:sz w:val="26"/>
          <w:szCs w:val="26"/>
        </w:rPr>
        <w:tab/>
        <w:t>Chương trình và nội dung cuộc họp;</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d. </w:t>
      </w:r>
      <w:r w:rsidRPr="001D3550">
        <w:rPr>
          <w:sz w:val="26"/>
          <w:szCs w:val="26"/>
        </w:rPr>
        <w:tab/>
        <w:t>Họ, tên chủ tọa và thư ký;</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đ. </w:t>
      </w:r>
      <w:r w:rsidRPr="001D3550">
        <w:rPr>
          <w:sz w:val="26"/>
          <w:szCs w:val="26"/>
        </w:rPr>
        <w:tab/>
        <w:t>Tóm tắt diễn biến cuộc họp và các ý kiến phát biểu tại Đại hội đồng cổ đông về từng vấn đề trong nội dung chương trình họp;</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e. </w:t>
      </w:r>
      <w:r w:rsidRPr="001D3550">
        <w:rPr>
          <w:sz w:val="26"/>
          <w:szCs w:val="26"/>
        </w:rPr>
        <w:tab/>
        <w:t>Số cổ đông và tổng số phiếu biểu quyết của các cổ đông dự họp, phụ lục danh sách đăng ký cổ đông, đại diện cổ đông dự họp với số cổ phần và số phiếu bầu tương ứng;</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g. </w:t>
      </w:r>
      <w:r w:rsidRPr="001D3550">
        <w:rPr>
          <w:sz w:val="26"/>
          <w:szCs w:val="26"/>
        </w:rPr>
        <w:tab/>
        <w:t xml:space="preserve">Tổng số phiếu biểu quyết đối với từng vấn đề biểu quyết, </w:t>
      </w:r>
      <w:r w:rsidRPr="001D3550">
        <w:rPr>
          <w:sz w:val="26"/>
          <w:szCs w:val="26"/>
          <w:shd w:val="solid" w:color="FFFFFF" w:fill="auto"/>
        </w:rPr>
        <w:t>trong</w:t>
      </w:r>
      <w:r w:rsidRPr="001D3550">
        <w:rPr>
          <w:sz w:val="26"/>
          <w:szCs w:val="26"/>
        </w:rPr>
        <w:t xml:space="preserve"> đó ghi rõ phương thức biểu quyết, tổng số phiếu hợp lệ, không hợp lệ, tán thành, không tán thành và không có ý kiến; tỷ lệ tương ứng trên </w:t>
      </w:r>
      <w:r w:rsidRPr="001D3550">
        <w:rPr>
          <w:sz w:val="26"/>
          <w:szCs w:val="26"/>
          <w:shd w:val="solid" w:color="FFFFFF" w:fill="auto"/>
        </w:rPr>
        <w:t>tổng</w:t>
      </w:r>
      <w:r w:rsidRPr="001D3550">
        <w:rPr>
          <w:sz w:val="26"/>
          <w:szCs w:val="26"/>
        </w:rPr>
        <w:t xml:space="preserve"> số phiếu biểu quyết của cổ đông dự họp;</w:t>
      </w:r>
    </w:p>
    <w:p w:rsidR="007A7CD1" w:rsidRPr="001D3550" w:rsidRDefault="007A7CD1" w:rsidP="007A7CD1">
      <w:pPr>
        <w:spacing w:before="120" w:after="120" w:line="400" w:lineRule="exact"/>
        <w:ind w:left="720"/>
        <w:jc w:val="both"/>
        <w:rPr>
          <w:sz w:val="26"/>
          <w:szCs w:val="26"/>
        </w:rPr>
      </w:pPr>
      <w:r w:rsidRPr="001D3550">
        <w:rPr>
          <w:sz w:val="26"/>
          <w:szCs w:val="26"/>
        </w:rPr>
        <w:lastRenderedPageBreak/>
        <w:t xml:space="preserve">h. </w:t>
      </w:r>
      <w:r w:rsidRPr="001D3550">
        <w:rPr>
          <w:sz w:val="26"/>
          <w:szCs w:val="26"/>
        </w:rPr>
        <w:tab/>
        <w:t>Các vấn đề đã được thông qua và tỷ lệ phiếu biểu quyết thông qua tương ứng;</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i. </w:t>
      </w:r>
      <w:r w:rsidRPr="001D3550">
        <w:rPr>
          <w:sz w:val="26"/>
          <w:szCs w:val="26"/>
        </w:rPr>
        <w:tab/>
        <w:t>Chữ ký của chủ tọa và thư ký.</w:t>
      </w:r>
    </w:p>
    <w:p w:rsidR="007A7CD1" w:rsidRPr="001D3550" w:rsidRDefault="007A7CD1" w:rsidP="007A7CD1">
      <w:pPr>
        <w:spacing w:before="120" w:after="120" w:line="400" w:lineRule="exact"/>
        <w:ind w:left="720"/>
        <w:jc w:val="both"/>
        <w:rPr>
          <w:sz w:val="26"/>
          <w:szCs w:val="26"/>
        </w:rPr>
      </w:pPr>
      <w:r w:rsidRPr="001D3550">
        <w:rPr>
          <w:sz w:val="26"/>
          <w:szCs w:val="26"/>
        </w:rPr>
        <w:t xml:space="preserve">Biên bản được lập bằng tiếng Việt và tiếng Anh đều có hiệu lực pháp lý như nhau. Trường hợp có sự khác nhau về nội dung biên bản tiếng Việt và tiếng Anh thì nội dung </w:t>
      </w:r>
      <w:r w:rsidRPr="001D3550">
        <w:rPr>
          <w:sz w:val="26"/>
          <w:szCs w:val="26"/>
          <w:shd w:val="solid" w:color="FFFFFF" w:fill="auto"/>
        </w:rPr>
        <w:t>trong</w:t>
      </w:r>
      <w:r w:rsidRPr="001D3550">
        <w:rPr>
          <w:sz w:val="26"/>
          <w:szCs w:val="26"/>
        </w:rPr>
        <w:t xml:space="preserve"> biên bản tiếng Việt có hiệu lực áp dụng.</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2. </w:t>
      </w:r>
      <w:r w:rsidRPr="001D3550">
        <w:rPr>
          <w:sz w:val="26"/>
          <w:szCs w:val="26"/>
        </w:rPr>
        <w:tab/>
        <w:t>Biên bản họp Đại hội đồng cổ đông phải làm xong và thông qua trước khi kết thúc cuộc họp.</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3. </w:t>
      </w:r>
      <w:r w:rsidRPr="001D3550">
        <w:rPr>
          <w:sz w:val="26"/>
          <w:szCs w:val="26"/>
        </w:rPr>
        <w:tab/>
        <w:t>Chủ tọa và thư ký cuộc họp phải liên đới chịu trách nhiệm về tính trung thực, chính xác của nội dung biên bản.</w:t>
      </w:r>
    </w:p>
    <w:p w:rsidR="007A7CD1" w:rsidRPr="001D3550" w:rsidRDefault="007A7CD1" w:rsidP="007A7CD1">
      <w:pPr>
        <w:spacing w:before="120" w:after="120" w:line="400" w:lineRule="exact"/>
        <w:ind w:left="720" w:hanging="720"/>
        <w:jc w:val="both"/>
        <w:rPr>
          <w:iCs/>
          <w:sz w:val="26"/>
          <w:szCs w:val="26"/>
          <w:lang w:val="it-IT"/>
        </w:rPr>
      </w:pPr>
      <w:r w:rsidRPr="001D3550">
        <w:rPr>
          <w:iCs/>
          <w:sz w:val="26"/>
          <w:szCs w:val="26"/>
          <w:lang w:val="it-IT"/>
        </w:rPr>
        <w:t xml:space="preserve">4. </w:t>
      </w:r>
      <w:r w:rsidRPr="001D3550">
        <w:rPr>
          <w:iCs/>
          <w:sz w:val="26"/>
          <w:szCs w:val="26"/>
          <w:lang w:val="it-IT"/>
        </w:rPr>
        <w:tab/>
        <w:t>Cuộc họp Đại hội đồng cổ đông trực tuyến phải được lập thành biên bản, biên bản phải có chữ ký xác nhận của chủ tọa và thư ký cuộc họp, ngoài ra phải có băng hoặc đĩa ghi cuộc họp (hoặc thiết bị lưu trữ phù hợp khác) lưu kèm. Thiết bị lưu trữ các cuộc họp trực tuyến được lưu trữ tại trụ sở chính công ty theo chế độ lưu giữ biên bản cuộc họp Đại hội đồng cổ đông.</w:t>
      </w:r>
    </w:p>
    <w:p w:rsidR="007A7CD1" w:rsidRPr="001D3550" w:rsidRDefault="007A7CD1" w:rsidP="007A7CD1">
      <w:pPr>
        <w:spacing w:before="120" w:after="120" w:line="400" w:lineRule="exact"/>
        <w:ind w:left="720" w:hanging="720"/>
        <w:jc w:val="both"/>
        <w:rPr>
          <w:sz w:val="26"/>
          <w:szCs w:val="26"/>
        </w:rPr>
      </w:pPr>
      <w:r w:rsidRPr="001D3550">
        <w:rPr>
          <w:sz w:val="26"/>
          <w:szCs w:val="26"/>
        </w:rPr>
        <w:t>5.</w:t>
      </w:r>
      <w:r w:rsidRPr="001D3550">
        <w:rPr>
          <w:sz w:val="26"/>
          <w:szCs w:val="26"/>
        </w:rPr>
        <w:tab/>
        <w:t xml:space="preserve">Biên bản họp Đại hội đồng cổ đông phải được công bố trên trang điện tử của công ty trong thời hạn 24h (hai mươi bốn giờ) hoặc phải được gửi đến tất cả cổ đông </w:t>
      </w:r>
      <w:r w:rsidRPr="001D3550">
        <w:rPr>
          <w:sz w:val="26"/>
          <w:szCs w:val="26"/>
          <w:shd w:val="solid" w:color="FFFFFF" w:fill="auto"/>
        </w:rPr>
        <w:t>trong</w:t>
      </w:r>
      <w:r w:rsidRPr="001D3550">
        <w:rPr>
          <w:sz w:val="26"/>
          <w:szCs w:val="26"/>
        </w:rPr>
        <w:t xml:space="preserve"> thời hạn 15 ngày, kể từ ngày kết thúc cuộc họp; việc gửi biên bản kiểm phiếu có thể thay thế bằng việc đăng tải lên trang thông tin điện tử của công ty.</w:t>
      </w:r>
    </w:p>
    <w:p w:rsidR="007A7CD1" w:rsidRPr="001D3550" w:rsidRDefault="007A7CD1" w:rsidP="007A7CD1">
      <w:pPr>
        <w:spacing w:before="120" w:after="120" w:line="400" w:lineRule="exact"/>
        <w:ind w:left="720" w:hanging="720"/>
        <w:jc w:val="both"/>
        <w:rPr>
          <w:sz w:val="26"/>
          <w:szCs w:val="26"/>
        </w:rPr>
      </w:pPr>
      <w:r w:rsidRPr="001D3550">
        <w:rPr>
          <w:sz w:val="26"/>
          <w:szCs w:val="26"/>
        </w:rPr>
        <w:t>6.</w:t>
      </w:r>
      <w:r w:rsidRPr="001D3550">
        <w:rPr>
          <w:sz w:val="26"/>
          <w:szCs w:val="26"/>
        </w:rPr>
        <w:tab/>
        <w:t>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10 (mười) ngày kể từ khi gửi biên bản.</w:t>
      </w:r>
    </w:p>
    <w:p w:rsidR="007A7CD1" w:rsidRPr="001D3550" w:rsidRDefault="007A7CD1" w:rsidP="007A7CD1">
      <w:pPr>
        <w:spacing w:before="120" w:after="120" w:line="400" w:lineRule="exact"/>
        <w:ind w:left="720" w:hanging="720"/>
        <w:jc w:val="both"/>
        <w:rPr>
          <w:sz w:val="26"/>
          <w:szCs w:val="26"/>
        </w:rPr>
      </w:pPr>
      <w:r w:rsidRPr="001D3550">
        <w:rPr>
          <w:sz w:val="26"/>
          <w:szCs w:val="26"/>
        </w:rPr>
        <w:t>7.</w:t>
      </w:r>
      <w:r w:rsidRPr="001D3550">
        <w:rPr>
          <w:sz w:val="26"/>
          <w:szCs w:val="26"/>
        </w:rPr>
        <w:tab/>
        <w:t xml:space="preserve"> 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91" w:name="_Toc133493823"/>
      <w:bookmarkStart w:id="92" w:name="_Toc38987973"/>
      <w:r w:rsidRPr="001D3550">
        <w:rPr>
          <w:rFonts w:ascii="Times New Roman" w:hAnsi="Times New Roman" w:cs="Times New Roman"/>
          <w:lang w:val="it-IT"/>
        </w:rPr>
        <w:t>Điều 24. Yêu cầu hủy bỏ quyết định của Đại hội đồng cổ đông</w:t>
      </w:r>
      <w:bookmarkEnd w:id="91"/>
      <w:bookmarkEnd w:id="92"/>
    </w:p>
    <w:p w:rsidR="007A7CD1" w:rsidRPr="001D3550" w:rsidRDefault="007A7CD1" w:rsidP="007A7CD1">
      <w:pPr>
        <w:spacing w:before="120" w:after="120" w:line="400" w:lineRule="exact"/>
        <w:ind w:left="680"/>
        <w:jc w:val="both"/>
        <w:rPr>
          <w:sz w:val="26"/>
          <w:szCs w:val="26"/>
        </w:rPr>
      </w:pPr>
      <w:r w:rsidRPr="001D3550">
        <w:rPr>
          <w:sz w:val="26"/>
          <w:szCs w:val="26"/>
        </w:rPr>
        <w:t xml:space="preserve">Trong thời hạn 90 (chín mươi) ngày, kể từ ngày nhận được biên bản họp Đại hội đồng cổ đông hoặc biên bản kết quả kiểm phiếu lấy ý kiến Đại hội đồng cổ đông, cổ đông, nhóm cổ đông quy định tại khoản 3 Điều 12 Điều lệ có quyền yêu cầu Tòa án hoặc Trọng tài xem xét, hủy bỏ nghị quyết hoặc một phần nội dung nghị quyết của Đại hội đồng cổ đông </w:t>
      </w:r>
      <w:r w:rsidRPr="001D3550">
        <w:rPr>
          <w:sz w:val="26"/>
          <w:szCs w:val="26"/>
          <w:shd w:val="solid" w:color="FFFFFF" w:fill="auto"/>
        </w:rPr>
        <w:t>trong</w:t>
      </w:r>
      <w:r w:rsidRPr="001D3550">
        <w:rPr>
          <w:sz w:val="26"/>
          <w:szCs w:val="26"/>
        </w:rPr>
        <w:t xml:space="preserve"> các trường hợp sau đây:</w:t>
      </w:r>
    </w:p>
    <w:p w:rsidR="007A7CD1" w:rsidRPr="001D3550" w:rsidRDefault="007A7CD1" w:rsidP="007A7CD1">
      <w:pPr>
        <w:spacing w:before="120" w:after="120" w:line="400" w:lineRule="exact"/>
        <w:ind w:left="680" w:hanging="680"/>
        <w:jc w:val="both"/>
        <w:rPr>
          <w:sz w:val="26"/>
          <w:szCs w:val="26"/>
        </w:rPr>
      </w:pPr>
      <w:r w:rsidRPr="001D3550">
        <w:rPr>
          <w:sz w:val="26"/>
          <w:szCs w:val="26"/>
        </w:rPr>
        <w:lastRenderedPageBreak/>
        <w:t xml:space="preserve">1. </w:t>
      </w:r>
      <w:r w:rsidRPr="001D3550">
        <w:rPr>
          <w:sz w:val="26"/>
          <w:szCs w:val="26"/>
        </w:rPr>
        <w:tab/>
        <w:t xml:space="preserve">Trình tự và thủ tục triệu tập họp và ra quyết định của Đại hội đồng cổ đông không thực hiện đúng theo quy định của Luật này và Điều lệ công ty, trừ trường </w:t>
      </w:r>
      <w:r w:rsidRPr="001D3550">
        <w:rPr>
          <w:sz w:val="26"/>
          <w:szCs w:val="26"/>
          <w:shd w:val="solid" w:color="FFFFFF" w:fill="auto"/>
        </w:rPr>
        <w:t>hợp quy</w:t>
      </w:r>
      <w:r w:rsidRPr="001D3550">
        <w:rPr>
          <w:sz w:val="26"/>
          <w:szCs w:val="26"/>
        </w:rPr>
        <w:t xml:space="preserve"> định tại khoản 2 Điều 148 của Luật doanh nghiệp;</w:t>
      </w:r>
    </w:p>
    <w:p w:rsidR="007A7CD1" w:rsidRPr="001D3550" w:rsidRDefault="007A7CD1" w:rsidP="007A7CD1">
      <w:pPr>
        <w:spacing w:before="120" w:after="120" w:line="400" w:lineRule="exact"/>
        <w:ind w:left="680" w:hanging="680"/>
        <w:jc w:val="both"/>
        <w:rPr>
          <w:sz w:val="26"/>
          <w:szCs w:val="26"/>
        </w:rPr>
      </w:pPr>
      <w:r w:rsidRPr="001D3550">
        <w:rPr>
          <w:sz w:val="26"/>
          <w:szCs w:val="26"/>
        </w:rPr>
        <w:t xml:space="preserve">2. </w:t>
      </w:r>
      <w:r w:rsidRPr="001D3550">
        <w:rPr>
          <w:sz w:val="26"/>
          <w:szCs w:val="26"/>
        </w:rPr>
        <w:tab/>
        <w:t>Nội dung nghị quyết vi phạm pháp luật hoặc Điều lệ công ty.</w:t>
      </w:r>
    </w:p>
    <w:p w:rsidR="007A7CD1" w:rsidRDefault="007A7CD1" w:rsidP="007A7CD1">
      <w:pPr>
        <w:spacing w:before="120" w:after="120" w:line="400" w:lineRule="exact"/>
        <w:ind w:left="680"/>
        <w:jc w:val="both"/>
        <w:rPr>
          <w:sz w:val="26"/>
          <w:szCs w:val="26"/>
        </w:rPr>
      </w:pPr>
      <w:r w:rsidRPr="001D3550">
        <w:rPr>
          <w:sz w:val="26"/>
          <w:szCs w:val="26"/>
        </w:rPr>
        <w:t>Trong trường hợp quyết định của Đại hội đồng cổ đông bị hủy bỏ theo quyết định của Tòa án hoặc Trọng tài, người triệu tập cuộc họp Đại hội đồng cổ đông bị hủy bỏ có thể xem xét tổ chức lại cuộc họp Đại hội đồng cổ đông trong vòng 30 ngày theo trình tự, thủ tục quy định tại Luật Doanh nghiệp và Điều lệ này.</w:t>
      </w:r>
    </w:p>
    <w:p w:rsidR="007A7CD1" w:rsidRPr="003A75DD" w:rsidRDefault="007A7CD1" w:rsidP="007A7CD1">
      <w:pPr>
        <w:spacing w:before="120" w:after="120" w:line="400" w:lineRule="exact"/>
        <w:ind w:left="680"/>
        <w:jc w:val="both"/>
        <w:rPr>
          <w:sz w:val="26"/>
          <w:szCs w:val="26"/>
        </w:rPr>
      </w:pPr>
    </w:p>
    <w:p w:rsidR="007A7CD1" w:rsidRPr="001D3550" w:rsidRDefault="007A7CD1" w:rsidP="007A7CD1">
      <w:pPr>
        <w:pStyle w:val="Heading2"/>
        <w:numPr>
          <w:ilvl w:val="0"/>
          <w:numId w:val="0"/>
        </w:numPr>
        <w:tabs>
          <w:tab w:val="left" w:pos="720"/>
        </w:tabs>
        <w:spacing w:before="60" w:line="400" w:lineRule="exact"/>
        <w:jc w:val="center"/>
        <w:rPr>
          <w:rFonts w:ascii="Times New Roman" w:hAnsi="Times New Roman" w:cs="Times New Roman"/>
          <w:i w:val="0"/>
          <w:lang w:val="it-IT"/>
        </w:rPr>
      </w:pPr>
      <w:bookmarkStart w:id="93" w:name="_Toc38987974"/>
      <w:bookmarkStart w:id="94" w:name="_Toc133493824"/>
      <w:r w:rsidRPr="001D3550">
        <w:rPr>
          <w:rStyle w:val="CommentReference"/>
          <w:rFonts w:ascii="Times New Roman" w:hAnsi="Times New Roman" w:cs="Times New Roman"/>
          <w:bCs w:val="0"/>
          <w:i w:val="0"/>
          <w:iCs w:val="0"/>
          <w:sz w:val="28"/>
          <w:szCs w:val="28"/>
        </w:rPr>
        <w:t xml:space="preserve">CHƯƠNG </w:t>
      </w:r>
      <w:r w:rsidRPr="001D3550">
        <w:rPr>
          <w:rFonts w:ascii="Times New Roman" w:hAnsi="Times New Roman" w:cs="Times New Roman"/>
          <w:i w:val="0"/>
          <w:lang w:val="it-IT"/>
        </w:rPr>
        <w:t>VII</w:t>
      </w:r>
      <w:bookmarkEnd w:id="93"/>
    </w:p>
    <w:p w:rsidR="007A7CD1" w:rsidRPr="001D3550" w:rsidRDefault="007A7CD1" w:rsidP="007A7CD1">
      <w:pPr>
        <w:pStyle w:val="Heading2"/>
        <w:numPr>
          <w:ilvl w:val="0"/>
          <w:numId w:val="0"/>
        </w:numPr>
        <w:tabs>
          <w:tab w:val="left" w:pos="720"/>
        </w:tabs>
        <w:spacing w:before="60" w:after="360" w:line="400" w:lineRule="exact"/>
        <w:jc w:val="center"/>
        <w:rPr>
          <w:rFonts w:ascii="Times New Roman" w:hAnsi="Times New Roman" w:cs="Times New Roman"/>
          <w:i w:val="0"/>
          <w:lang w:val="it-IT"/>
        </w:rPr>
      </w:pPr>
      <w:bookmarkStart w:id="95" w:name="_Toc38987975"/>
      <w:r w:rsidRPr="001D3550">
        <w:rPr>
          <w:rFonts w:ascii="Times New Roman" w:hAnsi="Times New Roman" w:cs="Times New Roman"/>
          <w:i w:val="0"/>
          <w:lang w:val="it-IT"/>
        </w:rPr>
        <w:t>HỘI ĐỒNG QUẢN TRỊ</w:t>
      </w:r>
      <w:bookmarkEnd w:id="94"/>
      <w:bookmarkEnd w:id="95"/>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96" w:name="_Toc38987976"/>
      <w:bookmarkStart w:id="97" w:name="_Ref122428912"/>
      <w:bookmarkStart w:id="98" w:name="_Ref122426650"/>
      <w:bookmarkStart w:id="99" w:name="_Toc133493825"/>
      <w:r w:rsidRPr="001D3550">
        <w:rPr>
          <w:rFonts w:ascii="Times New Roman" w:hAnsi="Times New Roman" w:cs="Times New Roman"/>
          <w:lang w:val="it-IT"/>
        </w:rPr>
        <w:t>Điều 25. Ứng cử, đề cử thành viên Hội đồng quản trị</w:t>
      </w:r>
      <w:bookmarkEnd w:id="96"/>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vi-VN"/>
        </w:rPr>
        <w:t xml:space="preserve">1. </w:t>
      </w:r>
      <w:r w:rsidRPr="001D3550">
        <w:rPr>
          <w:sz w:val="26"/>
          <w:szCs w:val="26"/>
        </w:rPr>
        <w:tab/>
      </w:r>
      <w:r w:rsidRPr="001D3550">
        <w:rPr>
          <w:sz w:val="26"/>
          <w:szCs w:val="26"/>
          <w:lang w:val="vi-VN"/>
        </w:rPr>
        <w:t>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 xml:space="preserve">a. </w:t>
      </w:r>
      <w:r w:rsidRPr="001D3550">
        <w:rPr>
          <w:sz w:val="26"/>
          <w:szCs w:val="26"/>
        </w:rPr>
        <w:tab/>
      </w:r>
      <w:r w:rsidRPr="001D3550">
        <w:rPr>
          <w:sz w:val="26"/>
          <w:szCs w:val="26"/>
          <w:lang w:val="vi-VN"/>
        </w:rPr>
        <w:t>Họ tên, ngày, tháng, năm sinh;</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 xml:space="preserve">b. </w:t>
      </w:r>
      <w:r w:rsidRPr="001D3550">
        <w:rPr>
          <w:sz w:val="26"/>
          <w:szCs w:val="26"/>
        </w:rPr>
        <w:tab/>
      </w:r>
      <w:r w:rsidRPr="001D3550">
        <w:rPr>
          <w:sz w:val="26"/>
          <w:szCs w:val="26"/>
          <w:lang w:val="vi-VN"/>
        </w:rPr>
        <w:t>Trình độ học vấn;</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 xml:space="preserve">c. </w:t>
      </w:r>
      <w:r w:rsidRPr="001D3550">
        <w:rPr>
          <w:sz w:val="26"/>
          <w:szCs w:val="26"/>
        </w:rPr>
        <w:tab/>
      </w:r>
      <w:r w:rsidRPr="001D3550">
        <w:rPr>
          <w:sz w:val="26"/>
          <w:szCs w:val="26"/>
          <w:lang w:val="vi-VN"/>
        </w:rPr>
        <w:t>Trình độ chuyên môn;</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 xml:space="preserve">d. </w:t>
      </w:r>
      <w:r w:rsidRPr="001D3550">
        <w:rPr>
          <w:sz w:val="26"/>
          <w:szCs w:val="26"/>
        </w:rPr>
        <w:tab/>
      </w:r>
      <w:r w:rsidRPr="001D3550">
        <w:rPr>
          <w:sz w:val="26"/>
          <w:szCs w:val="26"/>
          <w:lang w:val="vi-VN"/>
        </w:rPr>
        <w:t>Quá trình công tác;</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e. </w:t>
      </w:r>
      <w:r w:rsidRPr="001D3550">
        <w:rPr>
          <w:sz w:val="26"/>
          <w:szCs w:val="26"/>
        </w:rPr>
        <w:tab/>
      </w:r>
      <w:r w:rsidRPr="001D3550">
        <w:rPr>
          <w:sz w:val="26"/>
          <w:szCs w:val="26"/>
          <w:lang w:val="vi-VN"/>
        </w:rPr>
        <w:t>Các công ty mà ứng viên đang nắm giữ chức vụ thành viên Hội đồng quản trị và các chức danh quản lý khác;</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f. </w:t>
      </w:r>
      <w:r w:rsidRPr="001D3550">
        <w:rPr>
          <w:sz w:val="26"/>
          <w:szCs w:val="26"/>
        </w:rPr>
        <w:tab/>
      </w:r>
      <w:r w:rsidRPr="001D3550">
        <w:rPr>
          <w:sz w:val="26"/>
          <w:szCs w:val="26"/>
          <w:lang w:val="vi-VN"/>
        </w:rPr>
        <w:t>Báo cáo đánh giá về đóng góp của ứng viên cho Công ty, trong trường hợp ứng viên đó hiện đang là thành viên Hội đồng quản trị của Công ty;</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 xml:space="preserve">g. </w:t>
      </w:r>
      <w:r w:rsidRPr="001D3550">
        <w:rPr>
          <w:sz w:val="26"/>
          <w:szCs w:val="26"/>
        </w:rPr>
        <w:tab/>
      </w:r>
      <w:r w:rsidRPr="001D3550">
        <w:rPr>
          <w:sz w:val="26"/>
          <w:szCs w:val="26"/>
          <w:lang w:val="vi-VN"/>
        </w:rPr>
        <w:t>Các lợi ích có liên quan tới Công ty (nếu có);</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h.</w:t>
      </w:r>
      <w:r w:rsidRPr="001D3550">
        <w:rPr>
          <w:sz w:val="26"/>
          <w:szCs w:val="26"/>
        </w:rPr>
        <w:t xml:space="preserve"> </w:t>
      </w:r>
      <w:r w:rsidRPr="001D3550">
        <w:rPr>
          <w:sz w:val="26"/>
          <w:szCs w:val="26"/>
        </w:rPr>
        <w:tab/>
      </w:r>
      <w:r w:rsidRPr="001D3550">
        <w:rPr>
          <w:sz w:val="26"/>
          <w:szCs w:val="26"/>
          <w:lang w:val="vi-VN"/>
        </w:rPr>
        <w:t>Họ, tên của cổ đông hoặc nhóm cổ đông đề cử ứng viên đó (nếu có);</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lastRenderedPageBreak/>
        <w:t xml:space="preserve">i. </w:t>
      </w:r>
      <w:r w:rsidRPr="001D3550">
        <w:rPr>
          <w:sz w:val="26"/>
          <w:szCs w:val="26"/>
        </w:rPr>
        <w:tab/>
      </w:r>
      <w:r w:rsidRPr="001D3550">
        <w:rPr>
          <w:sz w:val="26"/>
          <w:szCs w:val="26"/>
          <w:lang w:val="vi-VN"/>
        </w:rPr>
        <w:t>Các thông tin khác (nếu có).</w:t>
      </w:r>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vi-VN"/>
        </w:rPr>
        <w:t xml:space="preserve">2. </w:t>
      </w:r>
      <w:r w:rsidRPr="001D3550">
        <w:rPr>
          <w:sz w:val="26"/>
          <w:szCs w:val="26"/>
        </w:rPr>
        <w:tab/>
      </w:r>
      <w:r w:rsidRPr="001D3550">
        <w:rPr>
          <w:sz w:val="26"/>
          <w:szCs w:val="26"/>
          <w:lang w:val="vi-VN"/>
        </w:rPr>
        <w:t xml:space="preserve">Các cổ đông nắm giữ cổ phần phổ thông trong thời hạn liên tục ít nhất sáu (06) tháng có quyền gộp số quyền biểu quyết để đề cử các ứng viên Hội đồng quản trị. Cổ đông hoặc nhóm cổ đông nắm giữ từ </w:t>
      </w:r>
      <w:r w:rsidR="00697006" w:rsidRPr="00260358">
        <w:rPr>
          <w:color w:val="FF0000"/>
          <w:sz w:val="26"/>
          <w:szCs w:val="26"/>
        </w:rPr>
        <w:t>10</w:t>
      </w:r>
      <w:r w:rsidRPr="00260358">
        <w:rPr>
          <w:color w:val="FF0000"/>
          <w:sz w:val="26"/>
          <w:szCs w:val="26"/>
          <w:lang w:val="vi-VN"/>
        </w:rPr>
        <w:t>%</w:t>
      </w:r>
      <w:r w:rsidRPr="001D3550">
        <w:rPr>
          <w:sz w:val="26"/>
          <w:szCs w:val="26"/>
          <w:lang w:val="vi-VN"/>
        </w:rPr>
        <w:t xml:space="preserve">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vi-VN"/>
        </w:rPr>
        <w:t xml:space="preserve">3. </w:t>
      </w:r>
      <w:r w:rsidRPr="001D3550">
        <w:rPr>
          <w:sz w:val="26"/>
          <w:szCs w:val="26"/>
        </w:rPr>
        <w:tab/>
      </w:r>
      <w:r w:rsidRPr="001D3550">
        <w:rPr>
          <w:sz w:val="26"/>
          <w:szCs w:val="26"/>
          <w:lang w:val="vi-VN"/>
        </w:rPr>
        <w:t>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00" w:name="_Toc38987977"/>
      <w:r w:rsidRPr="001D3550">
        <w:rPr>
          <w:rFonts w:ascii="Times New Roman" w:hAnsi="Times New Roman" w:cs="Times New Roman"/>
          <w:lang w:val="it-IT"/>
        </w:rPr>
        <w:t>Điều 26. Thành phần và nhiệm kỳ</w:t>
      </w:r>
      <w:bookmarkEnd w:id="97"/>
      <w:bookmarkEnd w:id="98"/>
      <w:r w:rsidRPr="001D3550">
        <w:rPr>
          <w:rFonts w:ascii="Times New Roman" w:hAnsi="Times New Roman" w:cs="Times New Roman"/>
          <w:lang w:val="it-IT"/>
        </w:rPr>
        <w:t xml:space="preserve"> của thành viên Hội đồng quản trị</w:t>
      </w:r>
      <w:bookmarkEnd w:id="99"/>
      <w:bookmarkEnd w:id="100"/>
    </w:p>
    <w:p w:rsidR="007A7CD1" w:rsidRPr="001D3550" w:rsidRDefault="007A7CD1" w:rsidP="007A7CD1">
      <w:pPr>
        <w:spacing w:before="120" w:after="120" w:line="400" w:lineRule="exact"/>
        <w:jc w:val="both"/>
        <w:rPr>
          <w:sz w:val="26"/>
          <w:szCs w:val="26"/>
          <w:lang w:val="it-IT"/>
        </w:rPr>
      </w:pPr>
      <w:r w:rsidRPr="001D3550">
        <w:rPr>
          <w:sz w:val="26"/>
          <w:szCs w:val="26"/>
          <w:lang w:val="it-IT"/>
        </w:rPr>
        <w:t xml:space="preserve">1. </w:t>
      </w:r>
      <w:r w:rsidRPr="001D3550">
        <w:rPr>
          <w:sz w:val="26"/>
          <w:szCs w:val="26"/>
          <w:lang w:val="it-IT"/>
        </w:rPr>
        <w:tab/>
      </w:r>
      <w:r w:rsidRPr="001D3550">
        <w:rPr>
          <w:sz w:val="26"/>
          <w:szCs w:val="26"/>
        </w:rPr>
        <w:t>Thành viên HĐQT phải có tiêu chuẩn và điều kiện sau</w:t>
      </w:r>
      <w:r w:rsidRPr="001D3550">
        <w:rPr>
          <w:sz w:val="26"/>
          <w:szCs w:val="26"/>
          <w:lang w:val="it-IT"/>
        </w:rPr>
        <w:t>:</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a.</w:t>
      </w:r>
      <w:r w:rsidRPr="001D3550">
        <w:rPr>
          <w:sz w:val="26"/>
          <w:szCs w:val="26"/>
          <w:lang w:val="it-IT"/>
        </w:rPr>
        <w:tab/>
      </w:r>
      <w:r w:rsidRPr="001D3550">
        <w:rPr>
          <w:sz w:val="26"/>
          <w:szCs w:val="26"/>
        </w:rPr>
        <w:t xml:space="preserve">Có năng lực hành vi dân sự đầy đủ, không thuộc đối tượng không được quản lý doanh nghiệp theo </w:t>
      </w:r>
      <w:r w:rsidRPr="001D3550">
        <w:rPr>
          <w:sz w:val="26"/>
          <w:szCs w:val="26"/>
          <w:shd w:val="solid" w:color="FFFFFF" w:fill="auto"/>
        </w:rPr>
        <w:t>quy định</w:t>
      </w:r>
      <w:r w:rsidRPr="001D3550">
        <w:rPr>
          <w:sz w:val="26"/>
          <w:szCs w:val="26"/>
        </w:rPr>
        <w:t xml:space="preserve"> tại khoản 2 Điều 18 của Luật Doanh nghiệp</w:t>
      </w:r>
      <w:r w:rsidRPr="001D3550">
        <w:rPr>
          <w:sz w:val="26"/>
          <w:szCs w:val="26"/>
          <w:lang w:val="it-IT"/>
        </w:rPr>
        <w:t>.</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b.</w:t>
      </w:r>
      <w:r w:rsidRPr="001D3550">
        <w:rPr>
          <w:sz w:val="26"/>
          <w:szCs w:val="26"/>
          <w:lang w:val="it-IT"/>
        </w:rPr>
        <w:tab/>
      </w:r>
      <w:r w:rsidRPr="001D3550">
        <w:rPr>
          <w:bCs/>
          <w:sz w:val="26"/>
          <w:szCs w:val="26"/>
          <w:lang w:val="it-IT"/>
        </w:rPr>
        <w:t>Có sức khoẻ,</w:t>
      </w:r>
      <w:r w:rsidRPr="001D3550">
        <w:rPr>
          <w:sz w:val="26"/>
          <w:szCs w:val="26"/>
          <w:lang w:val="it-IT"/>
        </w:rPr>
        <w:t xml:space="preserve"> có phẩm chất đạo đức tốt, trung thực, liêm khiết và có hiểu biết về luật pháp.</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c.</w:t>
      </w:r>
      <w:r w:rsidRPr="001D3550">
        <w:rPr>
          <w:sz w:val="26"/>
          <w:szCs w:val="26"/>
          <w:lang w:val="it-IT"/>
        </w:rPr>
        <w:tab/>
      </w:r>
      <w:r w:rsidRPr="001D3550">
        <w:rPr>
          <w:bCs/>
          <w:sz w:val="26"/>
          <w:szCs w:val="26"/>
          <w:lang w:val="it-IT"/>
        </w:rPr>
        <w:t>Là cổ đông</w:t>
      </w:r>
      <w:r w:rsidRPr="001D3550">
        <w:rPr>
          <w:sz w:val="26"/>
          <w:szCs w:val="26"/>
          <w:lang w:val="it-IT"/>
        </w:rPr>
        <w:t xml:space="preserve"> cá nhân hoặc người khác có trình độ chuyên môn, kinh nghiệm trong quản lý kinh doanh hoặc trong nghành, nghề kinh doanh chủ yếu của Công ty hoặc tiêu chuẩn, điều kiện khác quy định tại Luật doanh nghiệp.</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 xml:space="preserve">d. </w:t>
      </w:r>
      <w:r w:rsidRPr="001D3550">
        <w:rPr>
          <w:sz w:val="26"/>
          <w:szCs w:val="26"/>
          <w:lang w:val="it-IT"/>
        </w:rPr>
        <w:tab/>
        <w:t>Thành viên Hội đồng quản trị công ty có thể đồng thời là thành viên Hội đồng quản trị của công ty khác.</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 xml:space="preserve">e. </w:t>
      </w:r>
      <w:r w:rsidRPr="001D3550">
        <w:rPr>
          <w:sz w:val="26"/>
          <w:szCs w:val="26"/>
          <w:lang w:val="it-IT"/>
        </w:rPr>
        <w:tab/>
        <w:t>Thành viên Hội đồng quản trị không được là vợ hoặc chồng, cha đẻ, cha nuôi, mẹ đẻ, mẹ nuôi, con đẻ, con nuôi, anh ruột, chị ruột, em ruột, anh rể, em rể, chị dâu, em dâu của Giám đốc và người quản lý Công ty khác của công ty; không được là người có liên quan của người quản lý Công ty, người có thẩm quyền bổ nhiệm người quản lý Công ty.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lastRenderedPageBreak/>
        <w:t xml:space="preserve">2. </w:t>
      </w:r>
      <w:r w:rsidRPr="001D3550">
        <w:rPr>
          <w:sz w:val="26"/>
          <w:szCs w:val="26"/>
          <w:lang w:val="it-IT"/>
        </w:rPr>
        <w:tab/>
      </w:r>
      <w:bookmarkStart w:id="101" w:name="OLE_LINK4"/>
      <w:bookmarkStart w:id="102" w:name="OLE_LINK3"/>
      <w:r w:rsidRPr="001D3550">
        <w:rPr>
          <w:sz w:val="26"/>
          <w:szCs w:val="26"/>
          <w:lang w:val="nl-NL"/>
        </w:rPr>
        <w:t>Số lượng Thành viên HĐQT là năm (05) người, trong đó ít nhất một phần ba tổng số thành viên HĐQT là thành viên HĐQT độc lập có đầy đủ tiêu chuẩn theo quy định của Luật Doanh nghiệp, Luật Chứng khoán và các văn bản hướng dẫn thi hành.Nhiệm kỳ của HĐQT là năm (05) năm. Thành viên HĐQT có thể được bầu lại với số nhiệm kỳ không hạn chế.</w:t>
      </w:r>
      <w:bookmarkEnd w:id="101"/>
      <w:bookmarkEnd w:id="102"/>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3.</w:t>
      </w:r>
      <w:r w:rsidRPr="001D3550">
        <w:rPr>
          <w:sz w:val="26"/>
          <w:szCs w:val="26"/>
          <w:lang w:val="it-IT"/>
        </w:rPr>
        <w:tab/>
        <w:t>Thành viên Hội đồng quản trị sẽ không còn tư cách thành viên Hội đồng quản trị trong các trường hợp sau:</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a.</w:t>
      </w:r>
      <w:r w:rsidRPr="001D3550">
        <w:rPr>
          <w:bCs/>
          <w:sz w:val="26"/>
          <w:szCs w:val="26"/>
          <w:lang w:val="it-IT"/>
        </w:rPr>
        <w:tab/>
        <w:t>Thành viên đó không đủ tư cách làm thành viên Hội đồng quản trị theo quy định của Luật Doanh nghiệp hoặc bị luật pháp cấm không được làm thành viên Hội đồng quản trị;</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b.</w:t>
      </w:r>
      <w:r w:rsidRPr="001D3550">
        <w:rPr>
          <w:bCs/>
          <w:sz w:val="26"/>
          <w:szCs w:val="26"/>
          <w:lang w:val="it-IT"/>
        </w:rPr>
        <w:tab/>
        <w:t>Thành viên đó gửi đơn bằng văn bản xin từ chức đến trụ sở chính của Công ty trước sáu tháng để Công ty có thời gian tìm người thay thế và bàn giao công việc;</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c.</w:t>
      </w:r>
      <w:r w:rsidRPr="001D3550">
        <w:rPr>
          <w:bCs/>
          <w:sz w:val="26"/>
          <w:szCs w:val="26"/>
          <w:lang w:val="it-IT"/>
        </w:rPr>
        <w:tab/>
        <w:t>Thành viên đó bị rối loạn tâm thần và thành viên khác của Hội đồng quản trị có những bằng chứng chuyên môn chứng tỏ người đó không còn năng lực hành vi;</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d.</w:t>
      </w:r>
      <w:r w:rsidRPr="001D3550">
        <w:rPr>
          <w:bCs/>
          <w:sz w:val="26"/>
          <w:szCs w:val="26"/>
          <w:lang w:val="it-IT"/>
        </w:rPr>
        <w:tab/>
        <w:t>Thành viên đó vắng mặt không tham dự các cuộc họp của Hội đồng quản trị liên tục trong vòng sáu tháng, và trong thời gian này Hội đồng quản trị không cho phép thành viên đó vắng mặt và đã phán quyết rằng chức vụ của người này bị bỏ trống;</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 xml:space="preserve">đ. </w:t>
      </w:r>
      <w:r w:rsidRPr="001D3550">
        <w:rPr>
          <w:bCs/>
          <w:sz w:val="26"/>
          <w:szCs w:val="26"/>
          <w:lang w:val="it-IT"/>
        </w:rPr>
        <w:tab/>
        <w:t xml:space="preserve">Bị </w:t>
      </w:r>
      <w:r>
        <w:rPr>
          <w:bCs/>
          <w:sz w:val="26"/>
          <w:szCs w:val="26"/>
          <w:lang w:val="it-IT"/>
        </w:rPr>
        <w:t xml:space="preserve">cổ đông </w:t>
      </w:r>
      <w:r w:rsidRPr="001D3550">
        <w:rPr>
          <w:bCs/>
          <w:sz w:val="26"/>
          <w:szCs w:val="26"/>
          <w:lang w:val="it-IT"/>
        </w:rPr>
        <w:t>chấm dứt tư cách là người được ủy quyền đại diện cho phần vốn góp của cổ đông tại Công ty</w:t>
      </w:r>
      <w:r>
        <w:rPr>
          <w:bCs/>
          <w:sz w:val="26"/>
          <w:szCs w:val="26"/>
          <w:lang w:val="it-IT"/>
        </w:rPr>
        <w:t xml:space="preserve"> (đối với trường hợp tham gia HĐQT do cổ đông ủy quyền đại diện vốn)</w:t>
      </w:r>
      <w:r w:rsidRPr="001D3550">
        <w:rPr>
          <w:bCs/>
          <w:sz w:val="26"/>
          <w:szCs w:val="26"/>
          <w:lang w:val="it-IT"/>
        </w:rPr>
        <w:t>;</w:t>
      </w:r>
    </w:p>
    <w:p w:rsidR="007A7CD1" w:rsidRPr="001D3550" w:rsidRDefault="007A7CD1" w:rsidP="007A7CD1">
      <w:pPr>
        <w:spacing w:before="120" w:after="120" w:line="400" w:lineRule="exact"/>
        <w:ind w:left="1440" w:hanging="720"/>
        <w:jc w:val="both"/>
        <w:rPr>
          <w:iCs/>
          <w:sz w:val="26"/>
          <w:szCs w:val="26"/>
          <w:lang w:val="it-IT"/>
        </w:rPr>
      </w:pPr>
      <w:r w:rsidRPr="001D3550">
        <w:rPr>
          <w:bCs/>
          <w:sz w:val="26"/>
          <w:szCs w:val="26"/>
          <w:lang w:val="it-IT"/>
        </w:rPr>
        <w:t>e.</w:t>
      </w:r>
      <w:r w:rsidRPr="001D3550">
        <w:rPr>
          <w:bCs/>
          <w:sz w:val="26"/>
          <w:szCs w:val="26"/>
          <w:lang w:val="it-IT"/>
        </w:rPr>
        <w:tab/>
      </w:r>
      <w:r w:rsidRPr="001D3550">
        <w:rPr>
          <w:iCs/>
          <w:sz w:val="26"/>
          <w:szCs w:val="26"/>
          <w:lang w:val="it-IT"/>
        </w:rPr>
        <w:t>Thành viên đó bị cách chức thành viên Hội đồng quản trị theo quyết định của Đại hội đồng cổ đông.</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f.</w:t>
      </w:r>
      <w:r w:rsidRPr="001D3550">
        <w:rPr>
          <w:iCs/>
          <w:sz w:val="26"/>
          <w:szCs w:val="26"/>
          <w:lang w:val="it-IT"/>
        </w:rPr>
        <w:tab/>
        <w:t>Cung cấp thông tin cá nhân sai khi gửi cho Công ty với tư cách là ứng viên Hội đồng quản trị.</w:t>
      </w:r>
    </w:p>
    <w:p w:rsidR="007A7CD1" w:rsidRPr="001D3550" w:rsidRDefault="007A7CD1" w:rsidP="007A7CD1">
      <w:pPr>
        <w:spacing w:before="120" w:after="120" w:line="400" w:lineRule="exact"/>
        <w:ind w:left="1440" w:hanging="720"/>
        <w:jc w:val="both"/>
        <w:rPr>
          <w:bCs/>
          <w:sz w:val="26"/>
          <w:szCs w:val="26"/>
          <w:lang w:val="it-IT"/>
        </w:rPr>
      </w:pPr>
      <w:r w:rsidRPr="001D3550">
        <w:rPr>
          <w:iCs/>
          <w:sz w:val="26"/>
          <w:szCs w:val="26"/>
          <w:lang w:val="it-IT"/>
        </w:rPr>
        <w:t>g.</w:t>
      </w:r>
      <w:r w:rsidRPr="001D3550">
        <w:rPr>
          <w:iCs/>
          <w:sz w:val="26"/>
          <w:szCs w:val="26"/>
          <w:lang w:val="it-IT"/>
        </w:rPr>
        <w:tab/>
        <w:t>Các trường hợp khác theo quy định của pháp luật.</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4.</w:t>
      </w:r>
      <w:r w:rsidRPr="001D3550">
        <w:rPr>
          <w:sz w:val="26"/>
          <w:szCs w:val="26"/>
          <w:lang w:val="it-IT"/>
        </w:rPr>
        <w:tab/>
        <w:t xml:space="preserve">Hội đồng quản trị có thể bổ nhiệm thành viên Hội đồng quản trị mới để thay thế chỗ trống phát sinh và thành viên mới này phải được chấp thuận tại Đại hội đồng cổ đông ngay tiếp sau đó. Sau khi được Đại hội đồng cổ đông chấp thuận, việc bổ nhiệm thành viên mới đó sẽ được coi là có hiệu lực vào ngày được Hội đồng quản trị bổ nhiệm. </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lastRenderedPageBreak/>
        <w:t>5.</w:t>
      </w:r>
      <w:r w:rsidRPr="001D3550">
        <w:rPr>
          <w:sz w:val="26"/>
          <w:szCs w:val="26"/>
          <w:lang w:val="it-IT"/>
        </w:rPr>
        <w:tab/>
        <w:t>Việc bổ nhiệm các thành viên Hội đồng quản trị phải được công bố thông tin theo các quy định của pháp luật về chứng khoán và thị trường chứng khoán.</w:t>
      </w:r>
    </w:p>
    <w:p w:rsidR="007A7CD1" w:rsidRPr="001D3550" w:rsidRDefault="007A7CD1" w:rsidP="007A7CD1">
      <w:pPr>
        <w:spacing w:before="120" w:after="120" w:line="400" w:lineRule="exact"/>
        <w:ind w:left="680" w:hanging="680"/>
        <w:jc w:val="both"/>
        <w:rPr>
          <w:sz w:val="26"/>
          <w:szCs w:val="26"/>
          <w:lang w:val="it-IT"/>
        </w:rPr>
      </w:pPr>
      <w:r w:rsidRPr="001D3550">
        <w:rPr>
          <w:sz w:val="26"/>
          <w:szCs w:val="26"/>
          <w:lang w:val="it-IT"/>
        </w:rPr>
        <w:t>6.</w:t>
      </w:r>
      <w:r w:rsidRPr="001D3550">
        <w:rPr>
          <w:sz w:val="26"/>
          <w:szCs w:val="26"/>
          <w:lang w:val="it-IT"/>
        </w:rPr>
        <w:tab/>
        <w:t>Thành viên Hội đồng quản trị không nhất thiết phải là người nắm giữ cổ phần của Công ty.</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03" w:name="_Toc133493826"/>
      <w:bookmarkStart w:id="104" w:name="_Toc38987978"/>
      <w:r w:rsidRPr="001D3550">
        <w:rPr>
          <w:rFonts w:ascii="Times New Roman" w:hAnsi="Times New Roman" w:cs="Times New Roman"/>
          <w:lang w:val="it-IT"/>
        </w:rPr>
        <w:t>Điều 27. Quyền hạn và nghĩa vụ của Hội đồng quản trị</w:t>
      </w:r>
      <w:bookmarkEnd w:id="103"/>
      <w:bookmarkEnd w:id="104"/>
    </w:p>
    <w:p w:rsidR="007A7CD1" w:rsidRPr="001D3550" w:rsidRDefault="007A7CD1" w:rsidP="007A7CD1">
      <w:pPr>
        <w:pStyle w:val="NormalWeb"/>
        <w:spacing w:before="120" w:beforeAutospacing="0" w:after="120" w:afterAutospacing="0" w:line="400" w:lineRule="exact"/>
        <w:ind w:left="720" w:hanging="720"/>
        <w:jc w:val="both"/>
        <w:rPr>
          <w:sz w:val="26"/>
          <w:szCs w:val="26"/>
        </w:rPr>
      </w:pPr>
      <w:r w:rsidRPr="001D3550">
        <w:rPr>
          <w:sz w:val="26"/>
          <w:szCs w:val="26"/>
          <w:lang w:val="it-IT"/>
        </w:rPr>
        <w:t>1.</w:t>
      </w:r>
      <w:r w:rsidRPr="001D3550">
        <w:rPr>
          <w:sz w:val="26"/>
          <w:szCs w:val="26"/>
          <w:lang w:val="it-IT"/>
        </w:rPr>
        <w:tab/>
      </w:r>
      <w:r w:rsidRPr="001D3550">
        <w:rPr>
          <w:sz w:val="26"/>
          <w:szCs w:val="26"/>
        </w:rPr>
        <w:t>Hội đồng quản trị là cơ quan quản lý công ty, có toàn quyền nhân danh công ty để quyết định, thực hiện các quyền và nghĩa vụ của công ty trừ những thẩm quyền thuộc về Đại hội đồng cổ đông.</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Hội đồng quản trị có trách nhiệm giám sát Giám đốc và các cán bộ quản lý khác.</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3.</w:t>
      </w:r>
      <w:r w:rsidRPr="001D3550">
        <w:rPr>
          <w:sz w:val="26"/>
          <w:szCs w:val="26"/>
          <w:lang w:val="it-IT"/>
        </w:rPr>
        <w:tab/>
        <w:t>Quyền và nghĩa vụ của Hội đồng quản trị do luật pháp, Điều lệ, các quy chế nội bộ của Công ty và  Đại hội đồng cổ đông quy định. Cụ thể, Hội đồng quản trị có những quyền hạn và nhiệm vụ sau:</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a.</w:t>
      </w:r>
      <w:r w:rsidRPr="001D3550">
        <w:rPr>
          <w:bCs/>
          <w:sz w:val="26"/>
          <w:szCs w:val="26"/>
          <w:lang w:val="it-IT"/>
        </w:rPr>
        <w:tab/>
        <w:t>Quyết định chiến lược, kế hoạch phát triển trung hạn và kế hoạch kinh doanh hàng năm của công ty  và ngân sách hàng năm</w:t>
      </w:r>
      <w:r>
        <w:rPr>
          <w:bCs/>
          <w:sz w:val="26"/>
          <w:szCs w:val="26"/>
          <w:lang w:val="it-IT"/>
        </w:rPr>
        <w:t xml:space="preserve">. Phê duyệt phương án kinh doanh các dự án đầu tư đã được cấp có thẩm quyền thông qua. </w:t>
      </w:r>
      <w:r w:rsidRPr="001D3550">
        <w:rPr>
          <w:bCs/>
          <w:sz w:val="26"/>
          <w:szCs w:val="26"/>
          <w:lang w:val="it-IT"/>
        </w:rPr>
        <w:t xml:space="preserve"> </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b.</w:t>
      </w:r>
      <w:r w:rsidRPr="001D3550">
        <w:rPr>
          <w:bCs/>
          <w:sz w:val="26"/>
          <w:szCs w:val="26"/>
          <w:lang w:val="it-IT"/>
        </w:rPr>
        <w:tab/>
        <w:t>Xác định các mục tiêu hoạt động trên cơ sở các mục tiêu chiến lược được Đại hội đồng cổ đông thông qua;</w:t>
      </w:r>
    </w:p>
    <w:p w:rsidR="007A7CD1" w:rsidRPr="001D3550" w:rsidRDefault="007A7CD1" w:rsidP="007A7CD1">
      <w:pPr>
        <w:spacing w:before="120" w:after="120" w:line="400" w:lineRule="exact"/>
        <w:ind w:left="1440" w:hanging="720"/>
        <w:jc w:val="both"/>
        <w:rPr>
          <w:bCs/>
          <w:sz w:val="26"/>
          <w:szCs w:val="26"/>
          <w:lang w:val="it-IT"/>
        </w:rPr>
      </w:pPr>
      <w:r w:rsidRPr="001D3550">
        <w:rPr>
          <w:sz w:val="26"/>
          <w:szCs w:val="26"/>
          <w:lang w:val="it-IT"/>
        </w:rPr>
        <w:t>c.</w:t>
      </w:r>
      <w:r w:rsidRPr="001D3550">
        <w:rPr>
          <w:sz w:val="26"/>
          <w:szCs w:val="26"/>
          <w:lang w:val="it-IT"/>
        </w:rPr>
        <w:tab/>
      </w:r>
      <w:r w:rsidRPr="001D3550">
        <w:rPr>
          <w:bCs/>
          <w:sz w:val="26"/>
          <w:szCs w:val="26"/>
          <w:lang w:val="it-IT"/>
        </w:rPr>
        <w:t xml:space="preserve">Quyết định cơ cấu tổ chức của Công ty (các phòng, các ban quản lý, ban chỉ huy công trình tự thực hiện, các đội xây lắp, chi nhánh), quy chế quản lý nội bộ của công ty sau khi được Đại hội đồng cổ đông chấp thuận thông qua hiệu quả để bảo vệ cổ đông, ra quyết định thành lập các phòng ban, chi nhánh, văn phòng đại diện, các đội xây lắp, góp vốn mua cổ phần hay thành lập một công ty khác; </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d.</w:t>
      </w:r>
      <w:r w:rsidRPr="001D3550">
        <w:rPr>
          <w:bCs/>
          <w:sz w:val="26"/>
          <w:szCs w:val="26"/>
          <w:lang w:val="it-IT"/>
        </w:rPr>
        <w:tab/>
        <w:t>Giải quyết các khiếu nại của Công ty đối với cán bộ quản lý cũng như quyết định lựa chọn đại diện của Công ty để giải quyết các vấn đề liên quan tới các thủ tục pháp lý chống lại cán bộ quản lý đó;</w:t>
      </w:r>
    </w:p>
    <w:p w:rsidR="007A7CD1" w:rsidRPr="001D3550" w:rsidRDefault="007A7CD1" w:rsidP="007A7CD1">
      <w:pPr>
        <w:spacing w:before="120" w:after="120" w:line="400" w:lineRule="exact"/>
        <w:ind w:left="1440" w:hanging="720"/>
        <w:jc w:val="both"/>
        <w:rPr>
          <w:sz w:val="26"/>
          <w:szCs w:val="26"/>
          <w:lang w:val="it-IT"/>
        </w:rPr>
      </w:pPr>
      <w:r w:rsidRPr="001D3550">
        <w:rPr>
          <w:bCs/>
          <w:sz w:val="26"/>
          <w:szCs w:val="26"/>
          <w:lang w:val="it-IT"/>
        </w:rPr>
        <w:t>e.</w:t>
      </w:r>
      <w:r w:rsidRPr="001D3550">
        <w:rPr>
          <w:bCs/>
          <w:sz w:val="26"/>
          <w:szCs w:val="26"/>
          <w:lang w:val="it-IT"/>
        </w:rPr>
        <w:tab/>
        <w:t>Duyệt chương trình, nội dung tài liệu phục vụ họp Đại hội đồng cổ đông, triệu tập họp Đại hội đồng cổ đông hoặc lấy ý kiến để Đại hội đồng cổ đông thông qua quyết định;</w:t>
      </w:r>
    </w:p>
    <w:p w:rsidR="007A7CD1" w:rsidRPr="001D3550" w:rsidRDefault="007A7CD1" w:rsidP="007A7CD1">
      <w:pPr>
        <w:spacing w:before="120" w:after="120" w:line="400" w:lineRule="exact"/>
        <w:ind w:left="1440" w:hanging="720"/>
        <w:jc w:val="both"/>
        <w:rPr>
          <w:bCs/>
          <w:sz w:val="26"/>
          <w:szCs w:val="26"/>
          <w:lang w:val="it-IT"/>
        </w:rPr>
      </w:pPr>
      <w:r w:rsidRPr="001D3550">
        <w:rPr>
          <w:sz w:val="26"/>
          <w:szCs w:val="26"/>
          <w:lang w:val="it-IT"/>
        </w:rPr>
        <w:t>f.</w:t>
      </w:r>
      <w:r w:rsidRPr="001D3550">
        <w:rPr>
          <w:sz w:val="26"/>
          <w:szCs w:val="26"/>
          <w:lang w:val="it-IT"/>
        </w:rPr>
        <w:tab/>
      </w:r>
      <w:r w:rsidRPr="001D3550">
        <w:rPr>
          <w:bCs/>
          <w:sz w:val="26"/>
          <w:szCs w:val="26"/>
          <w:lang w:val="it-IT"/>
        </w:rPr>
        <w:t>Đề xuất các loại cổ phần có thể phát hành và tổng số cổ phần phát hành theo từng loại;</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g.</w:t>
      </w:r>
      <w:r w:rsidRPr="001D3550">
        <w:rPr>
          <w:bCs/>
          <w:sz w:val="26"/>
          <w:szCs w:val="26"/>
          <w:lang w:val="it-IT"/>
        </w:rPr>
        <w:tab/>
        <w:t>Đề xuất việc phát hành trái phiếu, trái phiếu chuyển đổi thành cổ phiếu và các chứng quyền cho phép người sở hữu mua cổ phiếu theo mức giá định trước;</w:t>
      </w:r>
    </w:p>
    <w:p w:rsidR="007A7CD1" w:rsidRPr="001D3550" w:rsidRDefault="007A7CD1" w:rsidP="007A7CD1">
      <w:pPr>
        <w:spacing w:before="120" w:after="120" w:line="400" w:lineRule="exact"/>
        <w:ind w:left="1440" w:hanging="720"/>
        <w:jc w:val="both"/>
        <w:rPr>
          <w:bCs/>
          <w:sz w:val="26"/>
          <w:szCs w:val="26"/>
          <w:lang w:val="it-IT"/>
        </w:rPr>
      </w:pPr>
      <w:r w:rsidRPr="001D3550">
        <w:rPr>
          <w:sz w:val="26"/>
          <w:szCs w:val="26"/>
          <w:lang w:val="it-IT"/>
        </w:rPr>
        <w:lastRenderedPageBreak/>
        <w:t>h.</w:t>
      </w:r>
      <w:r w:rsidRPr="001D3550">
        <w:rPr>
          <w:bCs/>
          <w:sz w:val="26"/>
          <w:szCs w:val="26"/>
          <w:lang w:val="it-IT"/>
        </w:rPr>
        <w:tab/>
        <w:t xml:space="preserve">Quyết định giá chào bán trái phiếu, cổ phần và các chứng khoán chuyển đổi trong trường hợp được Đại hội đồng cổ đông ủy quyền; </w:t>
      </w:r>
    </w:p>
    <w:p w:rsidR="007A7CD1" w:rsidRPr="001D3550" w:rsidRDefault="007A7CD1" w:rsidP="007A7CD1">
      <w:pPr>
        <w:spacing w:before="120" w:after="120" w:line="400" w:lineRule="exact"/>
        <w:ind w:left="1440" w:hanging="720"/>
        <w:jc w:val="both"/>
        <w:rPr>
          <w:sz w:val="26"/>
          <w:szCs w:val="26"/>
          <w:lang w:val="it-IT"/>
        </w:rPr>
      </w:pPr>
      <w:r w:rsidRPr="001D3550">
        <w:rPr>
          <w:bCs/>
          <w:sz w:val="26"/>
          <w:szCs w:val="26"/>
          <w:lang w:val="it-IT"/>
        </w:rPr>
        <w:t>i.</w:t>
      </w:r>
      <w:r w:rsidRPr="001D3550">
        <w:rPr>
          <w:bCs/>
          <w:sz w:val="26"/>
          <w:szCs w:val="26"/>
          <w:lang w:val="it-IT"/>
        </w:rPr>
        <w:tab/>
      </w:r>
      <w:r w:rsidRPr="001D3550" w:rsidDel="00F156C6">
        <w:rPr>
          <w:sz w:val="26"/>
          <w:szCs w:val="26"/>
          <w:lang w:val="nl-NL"/>
        </w:rPr>
        <w:t>Bầu, miễn nhiệm, bãi nhiệm Chủ tịch Hội đồng quản trị; Quyết định  bổ nhiệm, miễn nhiệm các chức vụ quan trọng như Giám đốc, Phó giám đốc, Kế toán trưởng công ty, Trưởng chi nhánh, Trưởng văn phòng đại diện, Quyết định cử người đại diện phần vốn góp của công ty tại các doanh nghiệp hoặc tổ chức khác; Quyết định ký hợp đồng chấm dứt hợp đồng, mức thù lao, lương, thưởng, quyền, nghĩa vụ và trách nhiệm của những người đó</w:t>
      </w:r>
    </w:p>
    <w:p w:rsidR="007A7CD1" w:rsidRPr="001D3550" w:rsidRDefault="007A7CD1" w:rsidP="007A7CD1">
      <w:pPr>
        <w:spacing w:before="120" w:after="120" w:line="400" w:lineRule="exact"/>
        <w:ind w:left="1440" w:hanging="720"/>
        <w:jc w:val="both"/>
        <w:rPr>
          <w:bCs/>
          <w:sz w:val="26"/>
          <w:szCs w:val="26"/>
          <w:lang w:val="it-IT"/>
        </w:rPr>
      </w:pPr>
      <w:r w:rsidRPr="001D3550">
        <w:rPr>
          <w:sz w:val="26"/>
          <w:szCs w:val="26"/>
          <w:lang w:val="it-IT"/>
        </w:rPr>
        <w:t>j.</w:t>
      </w:r>
      <w:r w:rsidRPr="001D3550">
        <w:rPr>
          <w:bCs/>
          <w:sz w:val="26"/>
          <w:szCs w:val="26"/>
          <w:lang w:val="it-IT"/>
        </w:rPr>
        <w:tab/>
        <w:t xml:space="preserve">Báo cáo Đại hội đồng cổ đông việc Hội đồng quản trị bổ nhiệm Giám đốc </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k.</w:t>
      </w:r>
      <w:r w:rsidRPr="001D3550">
        <w:rPr>
          <w:sz w:val="26"/>
          <w:szCs w:val="26"/>
          <w:lang w:val="it-IT"/>
        </w:rPr>
        <w:tab/>
      </w:r>
      <w:r w:rsidRPr="001D3550">
        <w:rPr>
          <w:bCs/>
          <w:sz w:val="26"/>
          <w:szCs w:val="26"/>
          <w:lang w:val="it-IT"/>
        </w:rPr>
        <w:t xml:space="preserve">Đề xuất mức cổ tức hàng năm và xác định mức cổ tức tạm thời; tổ chức việc chi trả cổ tức; </w:t>
      </w:r>
    </w:p>
    <w:p w:rsidR="007A7CD1" w:rsidRPr="001D3550" w:rsidRDefault="007A7CD1" w:rsidP="007A7CD1">
      <w:pPr>
        <w:spacing w:before="120" w:after="120" w:line="400" w:lineRule="exact"/>
        <w:ind w:left="1440" w:hanging="720"/>
        <w:jc w:val="both"/>
        <w:rPr>
          <w:bCs/>
          <w:sz w:val="26"/>
          <w:szCs w:val="26"/>
          <w:lang w:val="it-IT"/>
        </w:rPr>
      </w:pPr>
      <w:r w:rsidRPr="001D3550">
        <w:rPr>
          <w:sz w:val="26"/>
          <w:szCs w:val="26"/>
          <w:lang w:val="it-IT"/>
        </w:rPr>
        <w:t>l.</w:t>
      </w:r>
      <w:r w:rsidRPr="001D3550">
        <w:rPr>
          <w:bCs/>
          <w:sz w:val="26"/>
          <w:szCs w:val="26"/>
          <w:lang w:val="it-IT"/>
        </w:rPr>
        <w:tab/>
        <w:t>Đề xuất việc tái cơ cấu lại hoặc giải thể Công ty.</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 xml:space="preserve">m. </w:t>
      </w:r>
      <w:r w:rsidRPr="001D3550">
        <w:rPr>
          <w:sz w:val="26"/>
          <w:szCs w:val="26"/>
          <w:lang w:val="it-IT"/>
        </w:rPr>
        <w:tab/>
        <w:t>Trình báo cáo tài chính năm đã được kiểm toán, báo cáo quản trị công ty lên Đại hội đồng cổ đông;</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it-IT"/>
        </w:rPr>
        <w:t>n.</w:t>
      </w:r>
      <w:r w:rsidRPr="001D3550">
        <w:rPr>
          <w:sz w:val="26"/>
          <w:szCs w:val="26"/>
          <w:lang w:val="it-IT"/>
        </w:rPr>
        <w:tab/>
      </w:r>
      <w:r w:rsidRPr="001D3550">
        <w:rPr>
          <w:sz w:val="26"/>
          <w:szCs w:val="26"/>
          <w:lang w:val="nl-NL"/>
        </w:rPr>
        <w:t xml:space="preserve">Thông qua hợp đồng mua, bán, vay, cho vay và hợp đồng khác có giá trị bằng hoặc lớn hơn 35% tổng giá trị tài sản được ghi trong Báo cáo tài chính gần nhất của Công ty. Những quy định này không áp dụng đối với hợp đồng </w:t>
      </w:r>
      <w:r>
        <w:rPr>
          <w:sz w:val="26"/>
          <w:szCs w:val="26"/>
          <w:lang w:val="nl-NL"/>
        </w:rPr>
        <w:t>và giao dịch quy định tại điểm f và điểm i Điều 15</w:t>
      </w:r>
      <w:r w:rsidRPr="001D3550">
        <w:rPr>
          <w:sz w:val="26"/>
          <w:szCs w:val="26"/>
          <w:lang w:val="nl-NL"/>
        </w:rPr>
        <w:t xml:space="preserve"> Điều lệ này. </w:t>
      </w:r>
    </w:p>
    <w:p w:rsidR="007A7CD1" w:rsidRPr="001D3550" w:rsidRDefault="007A7CD1" w:rsidP="007A7CD1">
      <w:pPr>
        <w:spacing w:before="120" w:after="120" w:line="400" w:lineRule="exact"/>
        <w:ind w:left="1440" w:hanging="720"/>
        <w:rPr>
          <w:sz w:val="26"/>
          <w:szCs w:val="26"/>
          <w:lang w:val="nl-NL"/>
        </w:rPr>
      </w:pPr>
      <w:r w:rsidRPr="001D3550">
        <w:rPr>
          <w:sz w:val="26"/>
          <w:szCs w:val="26"/>
          <w:lang w:val="nl-NL"/>
        </w:rPr>
        <w:t xml:space="preserve">o. </w:t>
      </w:r>
      <w:r w:rsidRPr="001D3550">
        <w:rPr>
          <w:sz w:val="26"/>
          <w:szCs w:val="26"/>
          <w:lang w:val="nl-NL"/>
        </w:rPr>
        <w:tab/>
        <w:t xml:space="preserve">Phê duyệt Kế hoạch lao động (đối với những lao động ký hợp đồng lao động từ 12 tháng trở lên) </w:t>
      </w:r>
    </w:p>
    <w:p w:rsidR="007A7CD1" w:rsidRPr="001D3550" w:rsidRDefault="007A7CD1" w:rsidP="007A7CD1">
      <w:pPr>
        <w:spacing w:before="120" w:after="120" w:line="400" w:lineRule="exact"/>
        <w:ind w:left="1440" w:hanging="720"/>
        <w:rPr>
          <w:sz w:val="26"/>
          <w:szCs w:val="26"/>
          <w:lang w:val="nl-NL"/>
        </w:rPr>
      </w:pPr>
      <w:r w:rsidRPr="001D3550">
        <w:rPr>
          <w:sz w:val="26"/>
          <w:szCs w:val="26"/>
          <w:lang w:val="nl-NL"/>
        </w:rPr>
        <w:t xml:space="preserve">p. </w:t>
      </w:r>
      <w:r w:rsidRPr="001D3550">
        <w:rPr>
          <w:sz w:val="26"/>
          <w:szCs w:val="26"/>
          <w:lang w:val="nl-NL"/>
        </w:rPr>
        <w:tab/>
        <w:t>Trình Đại hội đồng cổ đông phê duyệt kế hoạch Quỹ tiền lương, thù lao, tiền thưởng hằng năm của Công ty</w:t>
      </w:r>
    </w:p>
    <w:p w:rsidR="007A7CD1" w:rsidRPr="001D3550" w:rsidRDefault="007A7CD1" w:rsidP="007A7CD1">
      <w:pPr>
        <w:spacing w:before="120" w:after="120" w:line="400" w:lineRule="exact"/>
        <w:ind w:left="1440" w:hanging="720"/>
        <w:jc w:val="both"/>
        <w:rPr>
          <w:sz w:val="26"/>
          <w:szCs w:val="26"/>
          <w:lang w:val="nl-NL"/>
        </w:rPr>
      </w:pPr>
      <w:r w:rsidRPr="001D3550">
        <w:rPr>
          <w:sz w:val="26"/>
          <w:szCs w:val="26"/>
          <w:lang w:val="nl-NL"/>
        </w:rPr>
        <w:t xml:space="preserve">q. </w:t>
      </w:r>
      <w:r w:rsidRPr="001D3550">
        <w:rPr>
          <w:sz w:val="26"/>
          <w:szCs w:val="26"/>
          <w:lang w:val="nl-NL"/>
        </w:rPr>
        <w:tab/>
        <w:t>Quyết định quỹ tiền lương thực hiện theo quy định của pháp luật và quy chế công ty, trên cơ sở quỹ tiền lương kế hoạch đã được Đại hội đồng cổ đông thông qua và kết quả hoạt động sản xuất kinh doanh của công ty.</w:t>
      </w:r>
    </w:p>
    <w:p w:rsidR="007A7CD1" w:rsidRPr="001D3550" w:rsidRDefault="007A7CD1" w:rsidP="007A7CD1">
      <w:pPr>
        <w:spacing w:before="120" w:after="120" w:line="400" w:lineRule="exact"/>
        <w:ind w:left="1440" w:hanging="720"/>
        <w:jc w:val="both"/>
        <w:rPr>
          <w:sz w:val="26"/>
          <w:szCs w:val="26"/>
        </w:rPr>
      </w:pPr>
      <w:r w:rsidRPr="001D3550">
        <w:rPr>
          <w:sz w:val="26"/>
          <w:szCs w:val="26"/>
          <w:lang w:val="nl-NL"/>
        </w:rPr>
        <w:t>r.</w:t>
      </w:r>
      <w:r w:rsidRPr="001D3550">
        <w:rPr>
          <w:sz w:val="26"/>
          <w:szCs w:val="26"/>
          <w:lang w:val="nl-NL"/>
        </w:rPr>
        <w:tab/>
        <w:t>Thông qua phương án đầu tư những dự án đã được Đại hội đồng cổ đông công ty thông qua.</w:t>
      </w:r>
    </w:p>
    <w:p w:rsidR="007A7CD1" w:rsidRPr="001D3550" w:rsidRDefault="007A7CD1" w:rsidP="007A7CD1">
      <w:pPr>
        <w:spacing w:before="120" w:after="120" w:line="400" w:lineRule="exact"/>
        <w:jc w:val="both"/>
        <w:rPr>
          <w:sz w:val="26"/>
          <w:szCs w:val="26"/>
          <w:lang w:val="it-IT"/>
        </w:rPr>
      </w:pPr>
      <w:r w:rsidRPr="001D3550">
        <w:rPr>
          <w:sz w:val="26"/>
          <w:szCs w:val="26"/>
          <w:lang w:val="it-IT"/>
        </w:rPr>
        <w:t>4.</w:t>
      </w:r>
      <w:r w:rsidRPr="001D3550">
        <w:rPr>
          <w:sz w:val="26"/>
          <w:szCs w:val="26"/>
          <w:lang w:val="it-IT"/>
        </w:rPr>
        <w:tab/>
        <w:t>Những vấn đề sau đây phải được Hội đồng quản trị phê chuẩn:</w:t>
      </w:r>
    </w:p>
    <w:p w:rsidR="007A7CD1" w:rsidRPr="001D3550" w:rsidRDefault="007A7CD1" w:rsidP="007A7CD1">
      <w:pPr>
        <w:spacing w:before="120" w:after="120" w:line="400" w:lineRule="exact"/>
        <w:ind w:firstLine="720"/>
        <w:jc w:val="both"/>
        <w:rPr>
          <w:bCs/>
          <w:sz w:val="26"/>
          <w:szCs w:val="26"/>
          <w:lang w:val="it-IT"/>
        </w:rPr>
      </w:pPr>
      <w:r w:rsidRPr="001D3550">
        <w:rPr>
          <w:bCs/>
          <w:sz w:val="26"/>
          <w:szCs w:val="26"/>
          <w:lang w:val="it-IT"/>
        </w:rPr>
        <w:t>a.</w:t>
      </w:r>
      <w:r w:rsidRPr="001D3550">
        <w:rPr>
          <w:bCs/>
          <w:sz w:val="26"/>
          <w:szCs w:val="26"/>
          <w:lang w:val="it-IT"/>
        </w:rPr>
        <w:tab/>
        <w:t>Thành lập chi nhánh hoặc các văn phòng đại diện của Công ty;</w:t>
      </w:r>
    </w:p>
    <w:p w:rsidR="007A7CD1" w:rsidRPr="001D3550" w:rsidRDefault="007A7CD1" w:rsidP="007A7CD1">
      <w:pPr>
        <w:spacing w:before="120" w:after="120" w:line="400" w:lineRule="exact"/>
        <w:ind w:firstLine="720"/>
        <w:jc w:val="both"/>
        <w:rPr>
          <w:bCs/>
          <w:sz w:val="26"/>
          <w:szCs w:val="26"/>
          <w:lang w:val="it-IT"/>
        </w:rPr>
      </w:pPr>
      <w:r w:rsidRPr="001D3550">
        <w:rPr>
          <w:bCs/>
          <w:sz w:val="26"/>
          <w:szCs w:val="26"/>
          <w:lang w:val="it-IT"/>
        </w:rPr>
        <w:t>b.</w:t>
      </w:r>
      <w:r w:rsidRPr="001D3550">
        <w:rPr>
          <w:bCs/>
          <w:sz w:val="26"/>
          <w:szCs w:val="26"/>
          <w:lang w:val="it-IT"/>
        </w:rPr>
        <w:tab/>
        <w:t xml:space="preserve">Thành lập các công ty con của Công ty; </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c.</w:t>
      </w:r>
      <w:r w:rsidRPr="001D3550">
        <w:rPr>
          <w:bCs/>
          <w:sz w:val="26"/>
          <w:szCs w:val="26"/>
          <w:lang w:val="it-IT"/>
        </w:rPr>
        <w:tab/>
        <w:t xml:space="preserve">Trong phạm vi quy định tại </w:t>
      </w:r>
      <w:r w:rsidRPr="001D3550">
        <w:rPr>
          <w:sz w:val="26"/>
          <w:szCs w:val="26"/>
        </w:rPr>
        <w:t>khoản 3 Điều này</w:t>
      </w:r>
      <w:r w:rsidRPr="001D3550">
        <w:rPr>
          <w:bCs/>
          <w:sz w:val="26"/>
          <w:szCs w:val="26"/>
          <w:lang w:val="it-IT"/>
        </w:rPr>
        <w:t xml:space="preserve">, Hội đồng quản trị quyết định, tùy thời điểm, việc thực hiện, sửa đổi và huỷ bỏ các hợp đồng lớn của Công ty </w:t>
      </w:r>
      <w:r w:rsidRPr="001D3550">
        <w:rPr>
          <w:bCs/>
          <w:sz w:val="26"/>
          <w:szCs w:val="26"/>
          <w:lang w:val="it-IT"/>
        </w:rPr>
        <w:lastRenderedPageBreak/>
        <w:t xml:space="preserve">(bao gồm các hợp đồng mua, bán, sáp nhập, thâu tóm công ty và liên doanh) trừ trường hợp quy định tại </w:t>
      </w:r>
      <w:r>
        <w:rPr>
          <w:sz w:val="26"/>
          <w:szCs w:val="26"/>
        </w:rPr>
        <w:t>điểm f</w:t>
      </w:r>
      <w:r w:rsidRPr="001D3550">
        <w:rPr>
          <w:sz w:val="26"/>
          <w:szCs w:val="26"/>
        </w:rPr>
        <w:t xml:space="preserve"> và điểm i Điều 1</w:t>
      </w:r>
      <w:r>
        <w:rPr>
          <w:sz w:val="26"/>
          <w:szCs w:val="26"/>
        </w:rPr>
        <w:t>5</w:t>
      </w:r>
      <w:r w:rsidRPr="001D3550">
        <w:rPr>
          <w:sz w:val="26"/>
          <w:szCs w:val="26"/>
        </w:rPr>
        <w:t xml:space="preserve"> Điều lệ này</w:t>
      </w:r>
      <w:r w:rsidRPr="001D3550">
        <w:rPr>
          <w:bCs/>
          <w:sz w:val="26"/>
          <w:szCs w:val="26"/>
          <w:lang w:val="it-IT"/>
        </w:rPr>
        <w:t xml:space="preserve"> đều phải do Đại hội đồng cổ đông phê chuẩn;</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d.</w:t>
      </w:r>
      <w:r w:rsidRPr="001D3550">
        <w:rPr>
          <w:bCs/>
          <w:sz w:val="26"/>
          <w:szCs w:val="26"/>
          <w:lang w:val="it-IT"/>
        </w:rPr>
        <w:tab/>
        <w:t>Việc chỉ định và bãi nhiệm những người được Công ty uỷ nhiệm là đại diện thương mại và Luật sư của Công ty;</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e.</w:t>
      </w:r>
      <w:r w:rsidRPr="001D3550">
        <w:rPr>
          <w:bCs/>
          <w:sz w:val="26"/>
          <w:szCs w:val="26"/>
          <w:lang w:val="it-IT"/>
        </w:rPr>
        <w:tab/>
        <w:t>Việc vay nợ và việc thực hiện các khoản thế chấp, bảo đảm, bảo lãnh và bồi thường của Công ty;</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f.</w:t>
      </w:r>
      <w:r w:rsidRPr="001D3550">
        <w:rPr>
          <w:bCs/>
          <w:sz w:val="26"/>
          <w:szCs w:val="26"/>
          <w:lang w:val="it-IT"/>
        </w:rPr>
        <w:tab/>
        <w:t xml:space="preserve">Các khoản đầu tư không nằm trong kế hoạch kinh doanh hoặc vượt quá 10% giá trị kế hoạch kinh doanh hàng năm và kế hoạch tài chính hàng năm.  </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g.</w:t>
      </w:r>
      <w:r w:rsidRPr="001D3550">
        <w:rPr>
          <w:bCs/>
          <w:sz w:val="26"/>
          <w:szCs w:val="26"/>
          <w:lang w:val="it-IT"/>
        </w:rPr>
        <w:tab/>
        <w:t>Việc mua hoặc bán cổ phần của những công ty khác được thành lập ở Việt Nam hay nước ngoài;</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h.</w:t>
      </w:r>
      <w:r w:rsidRPr="001D3550">
        <w:rPr>
          <w:bCs/>
          <w:sz w:val="26"/>
          <w:szCs w:val="26"/>
          <w:lang w:val="it-IT"/>
        </w:rPr>
        <w:tab/>
        <w:t>Việc định giá các tài sản góp vào Công ty không phải bằng tiền liên quan đến việc phát hành cổ phần hoặc trái phiếu của Công ty, bao gồm vàng, quyền sử dụng đất, quyền sở hữu trí tuệ, công nghệ và bí quyết công nghệ;</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i.</w:t>
      </w:r>
      <w:r w:rsidRPr="001D3550">
        <w:rPr>
          <w:bCs/>
          <w:sz w:val="26"/>
          <w:szCs w:val="26"/>
          <w:lang w:val="it-IT"/>
        </w:rPr>
        <w:tab/>
        <w:t xml:space="preserve">Việc công ty mua hoặc thu hồi không quá 10% mỗi loại cổ phần đã được chào bán trong 12 (mười hai) tháng;  </w:t>
      </w:r>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j.</w:t>
      </w:r>
      <w:r w:rsidRPr="001D3550">
        <w:rPr>
          <w:bCs/>
          <w:sz w:val="26"/>
          <w:szCs w:val="26"/>
          <w:lang w:val="it-IT"/>
        </w:rPr>
        <w:tab/>
        <w:t>Các vấn đề kinh doanh hoặc giao dịch mà Hội đồng quản trị quyết định cần phải có sự chấp thuận trong phạm vi quyền hạn và trách nhiệm của mình;</w:t>
      </w:r>
    </w:p>
    <w:p w:rsidR="007A7CD1" w:rsidRPr="001D3550" w:rsidRDefault="007A7CD1" w:rsidP="007A7CD1">
      <w:pPr>
        <w:spacing w:before="120" w:after="120" w:line="400" w:lineRule="exact"/>
        <w:ind w:firstLine="720"/>
        <w:jc w:val="both"/>
        <w:rPr>
          <w:bCs/>
          <w:sz w:val="26"/>
          <w:szCs w:val="26"/>
          <w:lang w:val="it-IT"/>
        </w:rPr>
      </w:pPr>
      <w:r w:rsidRPr="001D3550">
        <w:rPr>
          <w:bCs/>
          <w:sz w:val="26"/>
          <w:szCs w:val="26"/>
          <w:lang w:val="it-IT"/>
        </w:rPr>
        <w:t>k.</w:t>
      </w:r>
      <w:r w:rsidRPr="001D3550">
        <w:rPr>
          <w:bCs/>
          <w:sz w:val="26"/>
          <w:szCs w:val="26"/>
          <w:lang w:val="it-IT"/>
        </w:rPr>
        <w:tab/>
        <w:t>Quyết định mức giá mua hoặc thu hồi cổ phần của Công ty.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5.</w:t>
      </w:r>
      <w:r w:rsidRPr="001D3550">
        <w:rPr>
          <w:sz w:val="26"/>
          <w:szCs w:val="26"/>
          <w:lang w:val="it-IT"/>
        </w:rPr>
        <w:tab/>
        <w:t>Hội đồng quản trị phải báo cáo Đại hội đồng cổ đông về hoạt động của mình, cụ thể là về việc giám sát của Hội đồng quản trị đối với Giám đốc và những cán bộ quản lý khác trong năm tài chính. Thành viên độc lập có trách nhiệm lập báo cáo hoạt động của Hội đồng quản trị để trình Đại hội đồng cổ đông. Trường hợp Hội đồng quản trị không trình báo cáo cho Đại hội đồng cổ đông, báo cáo tài chính hàng năm của Công ty sẽ bị coi là không có giá trị và chưa được Hội đồng quản trị thông qua.</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6.</w:t>
      </w:r>
      <w:r w:rsidRPr="001D3550">
        <w:rPr>
          <w:sz w:val="26"/>
          <w:szCs w:val="26"/>
          <w:lang w:val="it-IT"/>
        </w:rPr>
        <w:tab/>
        <w:t xml:space="preserve">Hội đồng quản trị có thể uỷ quyền cho nhân viên cấp dưới và các cán bộ quản lý đại diện xử lý công việc thay mặt cho Công ty. </w:t>
      </w:r>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it-IT"/>
        </w:rPr>
      </w:pPr>
      <w:bookmarkStart w:id="105" w:name="_Toc38987979"/>
      <w:r w:rsidRPr="001D3550">
        <w:rPr>
          <w:rFonts w:ascii="Times New Roman" w:hAnsi="Times New Roman" w:cs="Times New Roman"/>
          <w:lang w:val="it-IT"/>
        </w:rPr>
        <w:t>Điều 28. Thù lao, tiền lương và các lợi ích khác của thành viên Hội đồng quản trị</w:t>
      </w:r>
      <w:bookmarkEnd w:id="105"/>
    </w:p>
    <w:p w:rsidR="007A7CD1" w:rsidRPr="001D3550" w:rsidDel="004B39FB"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sidDel="004B39FB">
        <w:rPr>
          <w:sz w:val="26"/>
          <w:szCs w:val="26"/>
          <w:lang w:val="it-IT"/>
        </w:rPr>
        <w:t>.</w:t>
      </w:r>
      <w:r w:rsidRPr="001D3550" w:rsidDel="004B39FB">
        <w:rPr>
          <w:sz w:val="26"/>
          <w:szCs w:val="26"/>
          <w:lang w:val="it-IT"/>
        </w:rPr>
        <w:tab/>
        <w:t>Thành viên Hội đồng quản trị (không tính các đại diện được uỷ quyền thay thế) được nhận thù lao cho công việc của mình với tư cách là thành viên Hội đồng quản trị. Tổng mức thù lao cho Hội đồng quản trị sẽ do Đại hội đồng cổ đông quyết định. Khoản thù lao này sẽ được chia cho các thành viên Hội đồng quản trị theo thoả thuận trong Hội đồng quản trị hoặc chia đều trong trường hợp không thoả thuận được.</w:t>
      </w:r>
    </w:p>
    <w:p w:rsidR="007A7CD1" w:rsidRPr="001D3550" w:rsidDel="004B39FB" w:rsidRDefault="007A7CD1" w:rsidP="007A7CD1">
      <w:pPr>
        <w:spacing w:before="120" w:after="120" w:line="400" w:lineRule="exact"/>
        <w:ind w:left="720" w:hanging="720"/>
        <w:jc w:val="both"/>
        <w:rPr>
          <w:sz w:val="26"/>
          <w:szCs w:val="26"/>
          <w:lang w:val="it-IT"/>
        </w:rPr>
      </w:pPr>
      <w:r w:rsidRPr="001D3550">
        <w:rPr>
          <w:sz w:val="26"/>
          <w:szCs w:val="26"/>
          <w:lang w:val="it-IT"/>
        </w:rPr>
        <w:lastRenderedPageBreak/>
        <w:t>2</w:t>
      </w:r>
      <w:r w:rsidRPr="001D3550" w:rsidDel="004B39FB">
        <w:rPr>
          <w:sz w:val="26"/>
          <w:szCs w:val="26"/>
          <w:lang w:val="it-IT"/>
        </w:rPr>
        <w:t>.</w:t>
      </w:r>
      <w:r w:rsidRPr="001D3550" w:rsidDel="004B39FB">
        <w:rPr>
          <w:sz w:val="26"/>
          <w:szCs w:val="26"/>
          <w:lang w:val="it-IT"/>
        </w:rPr>
        <w:tab/>
        <w:t>Tổng số tiền trả thù lao cho các thành viên Hội đồng quản trị và số tiền thù lao cho từng thành viên phải được ghi chi tiết trong báo cáo thường niên của Công ty.</w:t>
      </w:r>
    </w:p>
    <w:p w:rsidR="007A7CD1" w:rsidRPr="001D3550" w:rsidDel="004B39FB" w:rsidRDefault="007A7CD1" w:rsidP="007A7CD1">
      <w:pPr>
        <w:spacing w:before="120" w:after="120" w:line="400" w:lineRule="exact"/>
        <w:ind w:left="720" w:hanging="720"/>
        <w:jc w:val="both"/>
        <w:rPr>
          <w:sz w:val="26"/>
          <w:szCs w:val="26"/>
          <w:lang w:val="it-IT"/>
        </w:rPr>
      </w:pPr>
      <w:r w:rsidRPr="001D3550">
        <w:rPr>
          <w:sz w:val="26"/>
          <w:szCs w:val="26"/>
          <w:lang w:val="it-IT"/>
        </w:rPr>
        <w:t>3</w:t>
      </w:r>
      <w:r w:rsidRPr="001D3550" w:rsidDel="004B39FB">
        <w:rPr>
          <w:sz w:val="26"/>
          <w:szCs w:val="26"/>
          <w:lang w:val="it-IT"/>
        </w:rPr>
        <w:t>.</w:t>
      </w:r>
      <w:r w:rsidRPr="001D3550" w:rsidDel="004B39FB">
        <w:rPr>
          <w:sz w:val="26"/>
          <w:szCs w:val="26"/>
          <w:lang w:val="it-IT"/>
        </w:rPr>
        <w:tab/>
        <w:t>Thành viên Hội đồng quản trị nắm giữ bất kỳ chức vụ điều hành nào (bao gồm cả chức vụ Chủ tịch hoặc Phó Chủ tịch), hoặc thành viên Hội đồng quản trị làm việc tại các tiểu ban của Hội đồng quản trị, hoặc thực hiện những công việc khác mà theo quan điểm của Hội đồng quản trị là nằm ngoài phạm vi nhiệm vụ thông thường của một thành viên Hội đồng quản trị, có thể được trả thêm tiền thù lao dưới dạng một khoản tiền công trọn gói theo từng lần, lương, hoa hồng, phần trăm lợi nhuận, hoặc dưới hình thức khác theo quyết định của Hội đồng quản trị.</w:t>
      </w:r>
    </w:p>
    <w:p w:rsidR="007A7CD1" w:rsidRPr="001D3550" w:rsidRDefault="007A7CD1" w:rsidP="006D22FA">
      <w:pPr>
        <w:spacing w:before="120" w:after="120" w:line="400" w:lineRule="exact"/>
        <w:ind w:left="680" w:hanging="680"/>
        <w:jc w:val="both"/>
        <w:rPr>
          <w:sz w:val="26"/>
          <w:szCs w:val="26"/>
          <w:lang w:val="it-IT"/>
        </w:rPr>
      </w:pPr>
      <w:r w:rsidRPr="001D3550">
        <w:rPr>
          <w:sz w:val="26"/>
          <w:szCs w:val="26"/>
          <w:lang w:val="it-IT"/>
        </w:rPr>
        <w:t>4</w:t>
      </w:r>
      <w:r w:rsidRPr="001D3550" w:rsidDel="004B39FB">
        <w:rPr>
          <w:sz w:val="26"/>
          <w:szCs w:val="26"/>
          <w:lang w:val="it-IT"/>
        </w:rPr>
        <w:t>.</w:t>
      </w:r>
      <w:r w:rsidRPr="001D3550" w:rsidDel="004B39FB">
        <w:rPr>
          <w:sz w:val="26"/>
          <w:szCs w:val="26"/>
          <w:lang w:val="it-IT"/>
        </w:rPr>
        <w:tab/>
        <w:t>Các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của Hội đồng quản trị, hoặc các tiểu ban của Hội đồng quản trị hoặc Đại hội</w:t>
      </w:r>
      <w:r w:rsidR="006D22FA">
        <w:rPr>
          <w:sz w:val="26"/>
          <w:szCs w:val="26"/>
          <w:lang w:val="it-IT"/>
        </w:rPr>
        <w:t xml:space="preserve"> đồng cổ đông.</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06" w:name="_Toc38987980"/>
      <w:r w:rsidRPr="001D3550">
        <w:rPr>
          <w:rFonts w:ascii="Times New Roman" w:hAnsi="Times New Roman" w:cs="Times New Roman"/>
          <w:lang w:val="it-IT"/>
        </w:rPr>
        <w:t>Điều 29. Chủ tịch, Phó Chủ tịch Hội đồng quản trị</w:t>
      </w:r>
      <w:bookmarkEnd w:id="106"/>
    </w:p>
    <w:p w:rsidR="007A7CD1" w:rsidRPr="001D3550" w:rsidRDefault="007A7CD1" w:rsidP="007A7CD1">
      <w:pPr>
        <w:numPr>
          <w:ilvl w:val="0"/>
          <w:numId w:val="10"/>
        </w:numPr>
        <w:spacing w:before="120" w:after="120" w:line="400" w:lineRule="exact"/>
        <w:jc w:val="both"/>
        <w:rPr>
          <w:sz w:val="26"/>
          <w:szCs w:val="26"/>
          <w:lang w:val="it-IT"/>
        </w:rPr>
      </w:pPr>
      <w:r w:rsidRPr="001D3550">
        <w:rPr>
          <w:sz w:val="26"/>
          <w:szCs w:val="26"/>
          <w:lang w:val="it-IT"/>
        </w:rPr>
        <w:t>Hội đồng quản trị phải lựa chọn trong số các thành viên Hội đồng quản trị để bầu ra một Chủ tịch và một Phó Chủ tịch. Trừ khi Đại hội đồng cổ đông quyết định khác.</w:t>
      </w:r>
    </w:p>
    <w:p w:rsidR="007A7CD1" w:rsidRPr="001D3550" w:rsidRDefault="007A7CD1" w:rsidP="007A7CD1">
      <w:pPr>
        <w:numPr>
          <w:ilvl w:val="0"/>
          <w:numId w:val="10"/>
        </w:numPr>
        <w:spacing w:before="120" w:after="120" w:line="400" w:lineRule="exact"/>
        <w:jc w:val="both"/>
        <w:rPr>
          <w:sz w:val="26"/>
          <w:szCs w:val="26"/>
          <w:lang w:val="it-IT"/>
        </w:rPr>
      </w:pPr>
      <w:r w:rsidRPr="001D3550">
        <w:rPr>
          <w:sz w:val="26"/>
          <w:szCs w:val="26"/>
          <w:lang w:val="it-IT"/>
        </w:rPr>
        <w:t>Chủ tịch Hội đồng quản trị có trách nhiệm triệu tập và chủ toạ Đại hội đồng cổ đông và các cuộc họp của Hội đồng quản trị, đồng thời có những quyền và trách nhiệm khác quy định tại Điều lệ này và Luật Doanh nghiệp. Phó Chủ tịch có các quyền và nghĩa vụ như Chủ tịch trong trường hợp được Chủ tịch uỷ quyền nhưng chỉ trong trường hợp Chủ tịch đã thông báo cho Hội đồng quản trị rằng mình vắng mặt hoặc phải vắng mặt vì những lý do bất khả kháng hoặc mất khả năng thực hiện nhiệm vụ của mình. Trong trường hợp nêu trên Chủ tịch không chỉ định Phó Chủ tịch hành động như vậy, các thành viên còn lại của Hội đồng quản trị sẽ chỉ định Phó Chủ tịch. Trường hợp cả Chủ tịch và Phó Chủ tịch tạm thời không thể thực hiện nhiệm vụ của họ vì lý do nào đó, Hội đồng quản trị có thể bổ nhiệm một người khác trong số họ để thực hiện nhiệm vụ của Chủ tịch theo nguyên tắc đa số quá bán.</w:t>
      </w:r>
    </w:p>
    <w:p w:rsidR="007A7CD1" w:rsidRPr="001D3550" w:rsidRDefault="007A7CD1" w:rsidP="007A7CD1">
      <w:pPr>
        <w:numPr>
          <w:ilvl w:val="0"/>
          <w:numId w:val="10"/>
        </w:numPr>
        <w:spacing w:before="120" w:after="120" w:line="400" w:lineRule="exact"/>
        <w:jc w:val="both"/>
        <w:rPr>
          <w:sz w:val="26"/>
          <w:szCs w:val="26"/>
          <w:lang w:val="it-IT"/>
        </w:rPr>
      </w:pPr>
      <w:r w:rsidRPr="001D3550">
        <w:rPr>
          <w:sz w:val="26"/>
          <w:szCs w:val="26"/>
          <w:lang w:val="it-IT"/>
        </w:rPr>
        <w:t>Chủ tịch Hội đồng quản trị phải có trách nhiệm đảm bảo việc Hội đồng quản trị gửi báo cáo tài chính hàng năm, báo cáo hoạt động của công ty, báo cáo kiểm toán và báo cáo kiểm tra của Hội đồng quản trị cho các cổ đông tại Đại hội đồng cổ đông;</w:t>
      </w:r>
    </w:p>
    <w:p w:rsidR="007A7CD1" w:rsidRPr="001D3550" w:rsidRDefault="007A7CD1" w:rsidP="007A7CD1">
      <w:pPr>
        <w:numPr>
          <w:ilvl w:val="0"/>
          <w:numId w:val="10"/>
        </w:numPr>
        <w:spacing w:before="120" w:after="120" w:line="400" w:lineRule="exact"/>
        <w:jc w:val="both"/>
        <w:rPr>
          <w:sz w:val="26"/>
          <w:szCs w:val="26"/>
          <w:lang w:val="it-IT"/>
        </w:rPr>
      </w:pPr>
      <w:r w:rsidRPr="001D3550">
        <w:rPr>
          <w:sz w:val="26"/>
          <w:szCs w:val="26"/>
          <w:lang w:val="it-IT"/>
        </w:rPr>
        <w:t>Trường hợp cả Chủ tịch và Phó Chủ tịch Hội đồng quản trị từ chức hoặc bị bãi miễn, Hội đồng quản trị phải bầu người thay thế trong thời hạn mười ngày.</w:t>
      </w:r>
    </w:p>
    <w:p w:rsidR="007A7CD1" w:rsidRPr="001D3550" w:rsidRDefault="007A7CD1" w:rsidP="007A7CD1">
      <w:pPr>
        <w:numPr>
          <w:ilvl w:val="0"/>
          <w:numId w:val="10"/>
        </w:numPr>
        <w:spacing w:before="120" w:after="120" w:line="400" w:lineRule="exact"/>
        <w:jc w:val="both"/>
        <w:rPr>
          <w:sz w:val="26"/>
          <w:szCs w:val="26"/>
        </w:rPr>
      </w:pPr>
      <w:r w:rsidRPr="001D3550">
        <w:rPr>
          <w:sz w:val="26"/>
          <w:szCs w:val="26"/>
        </w:rPr>
        <w:t>Chủ tịch Hội đồng quản trị có các quyền và nhiệm vụ sau:</w:t>
      </w:r>
    </w:p>
    <w:p w:rsidR="007A7CD1" w:rsidRPr="001D3550" w:rsidRDefault="007A7CD1" w:rsidP="007A7CD1">
      <w:pPr>
        <w:spacing w:before="120" w:after="120" w:line="400" w:lineRule="exact"/>
        <w:ind w:firstLine="720"/>
        <w:jc w:val="both"/>
        <w:rPr>
          <w:sz w:val="26"/>
          <w:szCs w:val="26"/>
        </w:rPr>
      </w:pPr>
      <w:r w:rsidRPr="001D3550">
        <w:rPr>
          <w:sz w:val="26"/>
          <w:szCs w:val="26"/>
        </w:rPr>
        <w:lastRenderedPageBreak/>
        <w:t>a.</w:t>
      </w:r>
      <w:r w:rsidRPr="001D3550">
        <w:rPr>
          <w:sz w:val="26"/>
          <w:szCs w:val="26"/>
        </w:rPr>
        <w:tab/>
        <w:t>Lập chương trình, kế hoạch hoạt động của Hội đồng quản trị</w:t>
      </w:r>
    </w:p>
    <w:p w:rsidR="007A7CD1" w:rsidRPr="001D3550" w:rsidRDefault="007A7CD1" w:rsidP="007A7CD1">
      <w:pPr>
        <w:spacing w:before="120" w:after="120" w:line="400" w:lineRule="exact"/>
        <w:ind w:left="1440" w:hanging="720"/>
        <w:jc w:val="both"/>
        <w:rPr>
          <w:sz w:val="26"/>
          <w:szCs w:val="26"/>
        </w:rPr>
      </w:pPr>
      <w:r w:rsidRPr="001D3550">
        <w:rPr>
          <w:sz w:val="26"/>
          <w:szCs w:val="26"/>
        </w:rPr>
        <w:t>b.</w:t>
      </w:r>
      <w:r w:rsidRPr="001D3550">
        <w:rPr>
          <w:sz w:val="26"/>
          <w:szCs w:val="26"/>
        </w:rPr>
        <w:tab/>
        <w:t>Chuẩn bị chương trình, nội dung, tài liệu phục vụ cuộc họp Đại hội đồng cổ đông, Hội đồng quản trị</w:t>
      </w:r>
    </w:p>
    <w:p w:rsidR="007A7CD1" w:rsidRPr="001D3550" w:rsidRDefault="007A7CD1" w:rsidP="007A7CD1">
      <w:pPr>
        <w:spacing w:before="120" w:after="120" w:line="400" w:lineRule="exact"/>
        <w:ind w:left="1440" w:hanging="720"/>
        <w:jc w:val="both"/>
        <w:rPr>
          <w:sz w:val="26"/>
          <w:szCs w:val="26"/>
        </w:rPr>
      </w:pPr>
      <w:r w:rsidRPr="001D3550">
        <w:rPr>
          <w:sz w:val="26"/>
          <w:szCs w:val="26"/>
        </w:rPr>
        <w:t>c.</w:t>
      </w:r>
      <w:r w:rsidRPr="001D3550">
        <w:rPr>
          <w:sz w:val="26"/>
          <w:szCs w:val="26"/>
        </w:rPr>
        <w:tab/>
        <w:t>Triệu tập và chủ tọa cuộc họp Hội đồng quản trị; Chủ tọa cuộc họp Đại hội đồng cổ đông</w:t>
      </w:r>
    </w:p>
    <w:p w:rsidR="007A7CD1" w:rsidRPr="001D3550" w:rsidRDefault="007A7CD1" w:rsidP="007A7CD1">
      <w:pPr>
        <w:spacing w:before="120" w:after="120" w:line="400" w:lineRule="exact"/>
        <w:ind w:firstLine="720"/>
        <w:jc w:val="both"/>
        <w:rPr>
          <w:sz w:val="26"/>
          <w:szCs w:val="26"/>
        </w:rPr>
      </w:pPr>
      <w:r w:rsidRPr="001D3550">
        <w:rPr>
          <w:sz w:val="26"/>
          <w:szCs w:val="26"/>
        </w:rPr>
        <w:t>d.</w:t>
      </w:r>
      <w:r w:rsidRPr="001D3550">
        <w:rPr>
          <w:sz w:val="26"/>
          <w:szCs w:val="26"/>
        </w:rPr>
        <w:tab/>
        <w:t>Tổ chức việc thông qua nghị quyết của Hội đồng quản trị</w:t>
      </w:r>
    </w:p>
    <w:p w:rsidR="007A7CD1" w:rsidRPr="001D3550" w:rsidRDefault="007A7CD1" w:rsidP="007A7CD1">
      <w:pPr>
        <w:spacing w:before="120" w:after="120" w:line="400" w:lineRule="exact"/>
        <w:ind w:firstLine="720"/>
        <w:jc w:val="both"/>
        <w:rPr>
          <w:sz w:val="26"/>
          <w:szCs w:val="26"/>
        </w:rPr>
      </w:pPr>
      <w:r w:rsidRPr="001D3550">
        <w:rPr>
          <w:sz w:val="26"/>
          <w:szCs w:val="26"/>
        </w:rPr>
        <w:t>e.</w:t>
      </w:r>
      <w:r w:rsidRPr="001D3550">
        <w:rPr>
          <w:sz w:val="26"/>
          <w:szCs w:val="26"/>
        </w:rPr>
        <w:tab/>
        <w:t>Giám sát quá trình tổ chức thực hiện các nghị quyết của Hội đồng quản trị</w:t>
      </w:r>
    </w:p>
    <w:p w:rsidR="007A7CD1" w:rsidRPr="001D3550" w:rsidRDefault="007A7CD1" w:rsidP="007A7CD1">
      <w:pPr>
        <w:spacing w:before="120" w:after="120" w:line="400" w:lineRule="exact"/>
        <w:ind w:left="1440" w:hanging="720"/>
        <w:jc w:val="both"/>
        <w:rPr>
          <w:sz w:val="26"/>
          <w:szCs w:val="26"/>
        </w:rPr>
      </w:pPr>
      <w:r w:rsidRPr="001D3550">
        <w:rPr>
          <w:sz w:val="26"/>
          <w:szCs w:val="26"/>
        </w:rPr>
        <w:t>g.</w:t>
      </w:r>
      <w:r w:rsidRPr="001D3550">
        <w:rPr>
          <w:sz w:val="26"/>
          <w:szCs w:val="26"/>
        </w:rPr>
        <w:tab/>
        <w:t>Quyết định các hợp đồng, giao dịch nhỏ hơn tỷ lệ thuộc thẩm quyền của HĐQT</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rPr>
        <w:t>h.</w:t>
      </w:r>
      <w:r w:rsidRPr="001D3550">
        <w:rPr>
          <w:sz w:val="26"/>
          <w:szCs w:val="26"/>
        </w:rPr>
        <w:tab/>
        <w:t>Phê chuẩn việc bổ nhiệm, miễn nhiệm, bãi nhiệm các chức danh cán bộ quản lý như trưởng, phó phòng; trưởng, phó các ban quản lý dự án; trưởng, phó ban chỉ huy công trình theo kiến nghị của Giám đốc Công ty, trừ những chức danh thuộc thẩm quyền của Hội đồng quản trị.</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07" w:name="_Ref151002402"/>
      <w:bookmarkStart w:id="108" w:name="_Ref151002386"/>
      <w:bookmarkStart w:id="109" w:name="_Ref151002358"/>
      <w:bookmarkStart w:id="110" w:name="_Ref151002330"/>
      <w:bookmarkStart w:id="111" w:name="_Toc133493829"/>
      <w:bookmarkStart w:id="112" w:name="_Toc38987981"/>
      <w:r w:rsidRPr="001D3550">
        <w:rPr>
          <w:rFonts w:ascii="Times New Roman" w:hAnsi="Times New Roman" w:cs="Times New Roman"/>
          <w:lang w:val="it-IT"/>
        </w:rPr>
        <w:t>Điều 30. Các cuộc họp của Hội đồng quản trị</w:t>
      </w:r>
      <w:bookmarkEnd w:id="107"/>
      <w:bookmarkEnd w:id="108"/>
      <w:bookmarkEnd w:id="109"/>
      <w:bookmarkEnd w:id="110"/>
      <w:bookmarkEnd w:id="111"/>
      <w:bookmarkEnd w:id="112"/>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Trường hợp Hội đồng quản trị bầu Chủ tịch thì cuộc họp đầu tiên của nhiệm kỳ Hội đồng quản trị để bầu Chủ tịch và ra các quyết định khác thuộc thẩm quyền phải được tiến hành trong thời hạn bảy (07) ngày làm việc, kể từ ngày kết thúc bầu cử Hội đồng quản trị nhiệm kỳ đó. Cuộc họp này do thành viên có số phiếu bầu cao nhất triệu tập. Trường hợp có nhiều hơn một thành viên có số phiếu bầu cao nhất và ngang nhau thì các thành viên đã bầu theo nguyên tắc đa số một người trong số họ triệu tập họp Hội đồng quản trị.</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Các cuộc họp thường kỳ: Chủ tịch Hội đồng quản trị phải triệu tập các cuộc họp Hội đồng quản trị. Chủ tịch Hội đồng quản trị lập chương trình nghị sự, thời gian và địa điểm họp ít nhất bảy (bảy) ngày làm việc trước ngày họp dự kiến. Chủ tịch có thể triệu tập họp bất kỳ khi nào thấy cần thiết, nhưng ít nhất là mỗi quý phải họp một lần.</w:t>
      </w:r>
    </w:p>
    <w:p w:rsidR="007A7CD1" w:rsidRPr="001D3550" w:rsidRDefault="007A7CD1" w:rsidP="007A7CD1">
      <w:pPr>
        <w:spacing w:before="120" w:after="120" w:line="400" w:lineRule="exact"/>
        <w:ind w:left="720" w:hanging="720"/>
        <w:jc w:val="both"/>
        <w:rPr>
          <w:sz w:val="26"/>
          <w:szCs w:val="26"/>
          <w:lang w:val="it-IT"/>
        </w:rPr>
      </w:pPr>
      <w:bookmarkStart w:id="113" w:name="_Ref122427588"/>
      <w:r w:rsidRPr="001D3550">
        <w:rPr>
          <w:sz w:val="26"/>
          <w:szCs w:val="26"/>
          <w:lang w:val="it-IT"/>
        </w:rPr>
        <w:t>3.</w:t>
      </w:r>
      <w:r w:rsidRPr="001D3550">
        <w:rPr>
          <w:sz w:val="26"/>
          <w:szCs w:val="26"/>
          <w:lang w:val="it-IT"/>
        </w:rPr>
        <w:tab/>
        <w:t>Các cuộc họp bất thường: Chủ tịch Hội đồng quản trị phải triệu tập họp Hội đồng quản trị, không được trì hoãn nếu không có lý do chính đáng, khi một trong số các đối tượng dưới đây đề nghị bằng văn bản trình bày mục đích cuộc họp và các vấn đề cần bàn:</w:t>
      </w:r>
      <w:bookmarkEnd w:id="113"/>
    </w:p>
    <w:p w:rsidR="007A7CD1" w:rsidRPr="001D3550" w:rsidRDefault="007A7CD1" w:rsidP="007A7CD1">
      <w:pPr>
        <w:spacing w:before="120" w:after="120" w:line="400" w:lineRule="exact"/>
        <w:ind w:firstLine="720"/>
        <w:jc w:val="both"/>
        <w:rPr>
          <w:bCs/>
          <w:sz w:val="26"/>
          <w:szCs w:val="26"/>
          <w:lang w:val="it-IT"/>
        </w:rPr>
      </w:pPr>
      <w:r w:rsidRPr="001D3550">
        <w:rPr>
          <w:bCs/>
          <w:sz w:val="26"/>
          <w:szCs w:val="26"/>
          <w:lang w:val="it-IT"/>
        </w:rPr>
        <w:t>a.</w:t>
      </w:r>
      <w:r w:rsidRPr="001D3550">
        <w:rPr>
          <w:bCs/>
          <w:sz w:val="26"/>
          <w:szCs w:val="26"/>
          <w:lang w:val="it-IT"/>
        </w:rPr>
        <w:tab/>
        <w:t>Giám đốc hoặc ít nhất năm (05) người quản lý Công ty;</w:t>
      </w:r>
    </w:p>
    <w:p w:rsidR="007A7CD1" w:rsidRPr="001D3550" w:rsidRDefault="007A7CD1" w:rsidP="007A7CD1">
      <w:pPr>
        <w:spacing w:before="120" w:after="120" w:line="400" w:lineRule="exact"/>
        <w:ind w:firstLine="720"/>
        <w:jc w:val="both"/>
        <w:rPr>
          <w:bCs/>
          <w:sz w:val="26"/>
          <w:szCs w:val="26"/>
          <w:lang w:val="it-IT"/>
        </w:rPr>
      </w:pPr>
      <w:r w:rsidRPr="001D3550">
        <w:rPr>
          <w:bCs/>
          <w:sz w:val="26"/>
          <w:szCs w:val="26"/>
          <w:lang w:val="it-IT"/>
        </w:rPr>
        <w:t>b.</w:t>
      </w:r>
      <w:r w:rsidRPr="001D3550">
        <w:rPr>
          <w:bCs/>
          <w:sz w:val="26"/>
          <w:szCs w:val="26"/>
          <w:lang w:val="it-IT"/>
        </w:rPr>
        <w:tab/>
        <w:t>Hai thành viên độc lập Hội đồng quản trị;</w:t>
      </w:r>
    </w:p>
    <w:p w:rsidR="007A7CD1" w:rsidRPr="001D3550" w:rsidRDefault="007A7CD1" w:rsidP="007A7CD1">
      <w:pPr>
        <w:spacing w:before="120" w:after="120" w:line="400" w:lineRule="exact"/>
        <w:ind w:firstLine="720"/>
        <w:jc w:val="both"/>
        <w:rPr>
          <w:bCs/>
          <w:sz w:val="26"/>
          <w:szCs w:val="26"/>
          <w:lang w:val="it-IT"/>
        </w:rPr>
      </w:pPr>
      <w:r w:rsidRPr="001D3550">
        <w:rPr>
          <w:bCs/>
          <w:sz w:val="26"/>
          <w:szCs w:val="26"/>
          <w:lang w:val="it-IT"/>
        </w:rPr>
        <w:t>c.</w:t>
      </w:r>
      <w:r w:rsidRPr="001D3550">
        <w:rPr>
          <w:bCs/>
          <w:sz w:val="26"/>
          <w:szCs w:val="26"/>
          <w:lang w:val="it-IT"/>
        </w:rPr>
        <w:tab/>
        <w:t xml:space="preserve">Ít nhất hai (02) thành viên Hội đồng quản trị; </w:t>
      </w:r>
    </w:p>
    <w:p w:rsidR="007A7CD1" w:rsidRPr="001D3550" w:rsidRDefault="007A7CD1" w:rsidP="007A7CD1">
      <w:pPr>
        <w:spacing w:before="120" w:after="120" w:line="400" w:lineRule="exact"/>
        <w:ind w:firstLine="720"/>
        <w:jc w:val="both"/>
        <w:rPr>
          <w:bCs/>
          <w:sz w:val="26"/>
          <w:szCs w:val="26"/>
          <w:lang w:val="it-IT"/>
        </w:rPr>
      </w:pPr>
      <w:r w:rsidRPr="001D3550">
        <w:rPr>
          <w:bCs/>
          <w:sz w:val="26"/>
          <w:szCs w:val="26"/>
          <w:lang w:val="it-IT"/>
        </w:rPr>
        <w:t>d.</w:t>
      </w:r>
      <w:r w:rsidRPr="001D3550">
        <w:rPr>
          <w:bCs/>
          <w:sz w:val="26"/>
          <w:szCs w:val="26"/>
          <w:lang w:val="it-IT"/>
        </w:rPr>
        <w:tab/>
        <w:t>Đa số thành viên Ban kiểm soát.</w:t>
      </w:r>
    </w:p>
    <w:p w:rsidR="007A7CD1" w:rsidRPr="001D3550" w:rsidRDefault="007A7CD1" w:rsidP="007A7CD1">
      <w:pPr>
        <w:spacing w:before="120" w:after="120" w:line="400" w:lineRule="exact"/>
        <w:ind w:firstLine="720"/>
        <w:jc w:val="both"/>
        <w:rPr>
          <w:bCs/>
          <w:sz w:val="26"/>
          <w:szCs w:val="26"/>
          <w:lang w:val="it-IT"/>
        </w:rPr>
      </w:pPr>
      <w:r w:rsidRPr="001D3550">
        <w:rPr>
          <w:bCs/>
          <w:sz w:val="26"/>
          <w:szCs w:val="26"/>
          <w:lang w:val="it-IT"/>
        </w:rPr>
        <w:t xml:space="preserve">e. </w:t>
      </w:r>
      <w:r w:rsidRPr="001D3550">
        <w:rPr>
          <w:bCs/>
          <w:sz w:val="26"/>
          <w:szCs w:val="26"/>
          <w:lang w:val="it-IT"/>
        </w:rPr>
        <w:tab/>
        <w:t>Các trường hợp khác theo quy định pháp luật.</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lastRenderedPageBreak/>
        <w:t>4.</w:t>
      </w:r>
      <w:r w:rsidRPr="001D3550">
        <w:rPr>
          <w:sz w:val="26"/>
          <w:szCs w:val="26"/>
          <w:lang w:val="it-IT"/>
        </w:rPr>
        <w:tab/>
        <w:t>Chủ tịch Hội đồng quản trị phải triệu tập họp Hội đồng quản trị trong thời hạn 07 (bảy ngày) làm việc, kể từ ngày nhận được đề nghị theo Khoản 3 Điều này. Chủ tịch Hội đồng quản trị có trách nhiệm lập chương trình nghị sự, thời gian và địa điểm họp</w:t>
      </w:r>
      <w:r w:rsidRPr="001D3550" w:rsidDel="002F4E32">
        <w:rPr>
          <w:sz w:val="26"/>
          <w:szCs w:val="26"/>
          <w:lang w:val="it-IT"/>
        </w:rPr>
        <w:t xml:space="preserve"> </w:t>
      </w:r>
      <w:r w:rsidRPr="001D3550">
        <w:rPr>
          <w:sz w:val="26"/>
          <w:szCs w:val="26"/>
          <w:lang w:val="it-IT"/>
        </w:rPr>
        <w:t>như cuộc họp thường kỳ. Trường hợp Chủ tịch Hội đồng quản trị không chấp nhận triệu tập họp theo đề nghị thì Chủ tịch phải chịu trách nhiệm về những thiệt hại xảy ra đối với Công ty; những người đề nghị tổ chức cuộc họp được đề cập đến ở Khoản 3 Điều 27 có thể tự mình triệu tập họp Hội đồng quản trị.</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5.</w:t>
      </w:r>
      <w:r w:rsidRPr="001D3550">
        <w:rPr>
          <w:sz w:val="26"/>
          <w:szCs w:val="26"/>
          <w:lang w:val="it-IT"/>
        </w:rPr>
        <w:tab/>
        <w:t>Trường hợp có yêu cầu của kiểm toán viên độc lập thực hiện kiểm toán báo cáo tài chính của Công ty, Chủ tịch Hội đồng quản trị phải triệu tập họp Hội đồng quản trị để bàn về báo cáo kiểm toán và tình hình Công ty.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6.</w:t>
      </w:r>
      <w:r w:rsidRPr="001D3550">
        <w:rPr>
          <w:sz w:val="26"/>
          <w:szCs w:val="26"/>
          <w:lang w:val="it-IT"/>
        </w:rPr>
        <w:tab/>
        <w:t>Địa điểm họp: Các cuộc họp Hội đồng quản trị sẽ được tiến hành ở địa chỉ trụ sở chính của Công ty hoặc những địa chỉ khác ở Việt Nam hoặc ở nước ngoài theo quyết định của Chủ tịch Hội đồng quản trị và được sự nhất trí của Hội đồng quản trị.</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7.</w:t>
      </w:r>
      <w:r w:rsidRPr="001D3550">
        <w:rPr>
          <w:sz w:val="26"/>
          <w:szCs w:val="26"/>
          <w:lang w:val="it-IT"/>
        </w:rPr>
        <w:tab/>
        <w:t xml:space="preserve">Thông báo và chương trình họp: Thông báo họp Hội đồng quản trị phải được gửi trước cho các thành viên Hội đồng quản trị chậm nhất 03 ngày làm việc trước ngày họp, các thành viên Hội đồng có thể từ chối thông báo mời họp bằng văn bản, việc từ chối này có thể được thay đổi hoặc hủy bỏ bằng văn bản của thành viên Hội đồng quản trị đó. Thông báo họp Hội đồng phải được làm bằng văn bản tiếng Việt và phải thông báo đầy đủ chương trình, nội dung các vấn đề cần thảo luận, thời gian, địa điểm họp, kèm theo những tài liệu cần thiết về những vấn đề sẽ được bàn bạc và biểu quyết tại cuộc họp Hội đồng Hội đồng quản trị và các phiếu biểu quyết của Thành viên.  </w:t>
      </w:r>
    </w:p>
    <w:p w:rsidR="007A7CD1" w:rsidRPr="001D3550" w:rsidRDefault="007A7CD1" w:rsidP="007A7CD1">
      <w:pPr>
        <w:spacing w:before="120" w:after="120" w:line="400" w:lineRule="exact"/>
        <w:ind w:left="720"/>
        <w:jc w:val="both"/>
        <w:rPr>
          <w:sz w:val="26"/>
          <w:szCs w:val="26"/>
          <w:lang w:val="it-IT"/>
        </w:rPr>
      </w:pPr>
      <w:r w:rsidRPr="001D3550">
        <w:rPr>
          <w:sz w:val="26"/>
          <w:szCs w:val="26"/>
          <w:lang w:val="it-IT"/>
        </w:rPr>
        <w:t>Thông báo mời họp được gửi bằng bưu điện, fax, thư điện tử hoặc phương tiện khác, nhưng phải bảo đảm đến được địa chỉ của từng thành viên Hội đồng quản trị được đăng ký tại công ty.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8.</w:t>
      </w:r>
      <w:r w:rsidRPr="001D3550">
        <w:rPr>
          <w:sz w:val="26"/>
          <w:szCs w:val="26"/>
          <w:lang w:val="it-IT"/>
        </w:rPr>
        <w:tab/>
        <w:t xml:space="preserve">Số thành viên tham dự tối thiểu: Các cuộc họp của Hội đồng quản trị chỉ được tiến hành và thông qua các quyết định khi có ít nhất ba phần tư số thành viên Hội đồng quản trị có mặt trực tiếp hoặc qua người đại diện thay thế (người được ủy quyền) nếu được đa số thành viên Hội đồng quản trị chấp thuận. </w:t>
      </w:r>
    </w:p>
    <w:p w:rsidR="007A7CD1" w:rsidRPr="001D3550" w:rsidRDefault="007A7CD1" w:rsidP="007A7CD1">
      <w:pPr>
        <w:spacing w:before="120" w:after="120" w:line="400" w:lineRule="exact"/>
        <w:ind w:left="720"/>
        <w:jc w:val="both"/>
        <w:rPr>
          <w:sz w:val="26"/>
          <w:szCs w:val="26"/>
          <w:lang w:val="it-IT"/>
        </w:rPr>
      </w:pPr>
      <w:r w:rsidRPr="001D3550">
        <w:rPr>
          <w:sz w:val="26"/>
          <w:szCs w:val="26"/>
          <w:shd w:val="solid" w:color="FFFFFF" w:fill="auto"/>
          <w:lang w:val="it-IT"/>
        </w:rPr>
        <w:t>Trường hợp</w:t>
      </w:r>
      <w:r w:rsidRPr="001D3550">
        <w:rPr>
          <w:sz w:val="26"/>
          <w:szCs w:val="26"/>
          <w:lang w:val="it-IT"/>
        </w:rPr>
        <w:t xml:space="preserve"> cuộc họp được triệu tập theo quy định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số thành viên Hội đồng quản trị dự họp.</w:t>
      </w:r>
    </w:p>
    <w:p w:rsidR="007A7CD1" w:rsidRPr="001D3550" w:rsidRDefault="007A7CD1" w:rsidP="007A7CD1">
      <w:pPr>
        <w:spacing w:before="120" w:after="120" w:line="400" w:lineRule="exact"/>
        <w:ind w:left="720" w:hanging="720"/>
        <w:jc w:val="both"/>
        <w:rPr>
          <w:sz w:val="26"/>
          <w:szCs w:val="26"/>
        </w:rPr>
      </w:pPr>
      <w:r w:rsidRPr="001D3550">
        <w:rPr>
          <w:sz w:val="26"/>
          <w:szCs w:val="26"/>
        </w:rPr>
        <w:t>9.</w:t>
      </w:r>
      <w:r w:rsidRPr="001D3550">
        <w:rPr>
          <w:sz w:val="26"/>
          <w:szCs w:val="26"/>
        </w:rPr>
        <w:tab/>
        <w:t>Thành viên Hội đồng quản trị được coi là tham dự và biểu quyết tại cuộc họp trong trường hợp sau đây:</w:t>
      </w:r>
    </w:p>
    <w:p w:rsidR="007A7CD1" w:rsidRPr="001D3550" w:rsidRDefault="007A7CD1" w:rsidP="007A7CD1">
      <w:pPr>
        <w:spacing w:before="120" w:after="120" w:line="400" w:lineRule="exact"/>
        <w:ind w:left="360" w:firstLine="360"/>
        <w:rPr>
          <w:sz w:val="26"/>
          <w:szCs w:val="26"/>
        </w:rPr>
      </w:pPr>
      <w:r w:rsidRPr="001D3550">
        <w:rPr>
          <w:sz w:val="26"/>
          <w:szCs w:val="26"/>
        </w:rPr>
        <w:lastRenderedPageBreak/>
        <w:t xml:space="preserve">a. </w:t>
      </w:r>
      <w:r w:rsidRPr="001D3550">
        <w:rPr>
          <w:sz w:val="26"/>
          <w:szCs w:val="26"/>
        </w:rPr>
        <w:tab/>
        <w:t>Tham dự và biểu quyết trực tiếp tại cuộc họp</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rPr>
        <w:t>b.</w:t>
      </w:r>
      <w:r w:rsidRPr="001D3550">
        <w:rPr>
          <w:sz w:val="26"/>
          <w:szCs w:val="26"/>
        </w:rPr>
        <w:tab/>
        <w:t>Ủy quyền cho người khác đến dự họp. Thành viên được ủy quyền cho người khác dự họp nếu được đa số thành viên Hội đồng quản trị chấp thuận</w:t>
      </w:r>
    </w:p>
    <w:p w:rsidR="007A7CD1" w:rsidRPr="001D3550" w:rsidRDefault="007A7CD1" w:rsidP="007A7CD1">
      <w:pPr>
        <w:spacing w:before="120" w:after="120" w:line="400" w:lineRule="exact"/>
        <w:ind w:left="720" w:hanging="720"/>
        <w:jc w:val="both"/>
        <w:rPr>
          <w:sz w:val="26"/>
          <w:szCs w:val="26"/>
          <w:lang w:val="it-IT"/>
        </w:rPr>
      </w:pPr>
      <w:bookmarkStart w:id="114" w:name="_Ref122427722"/>
      <w:r w:rsidRPr="001D3550">
        <w:rPr>
          <w:sz w:val="26"/>
          <w:szCs w:val="26"/>
          <w:lang w:val="it-IT"/>
        </w:rPr>
        <w:t>10.</w:t>
      </w:r>
      <w:r w:rsidRPr="001D3550">
        <w:rPr>
          <w:sz w:val="26"/>
          <w:szCs w:val="26"/>
          <w:lang w:val="it-IT"/>
        </w:rPr>
        <w:tab/>
        <w:t>Các thành viên Hội đồng quản trị có thể gửi phiếu biểu quyết đến cuộc họp thông qua thư, fax, thư điện tử. Trường hợp gửi phiếu biểu quyết đến cuộc họp qua thư, phiếu biểu quyết phải đựng trong phong bì kín và phải được chuyển đến Chủ tịch Hội đồng quản trị chậm nhất 01 (m</w:t>
      </w:r>
      <w:r>
        <w:rPr>
          <w:sz w:val="26"/>
          <w:szCs w:val="26"/>
          <w:lang w:val="it-IT"/>
        </w:rPr>
        <w:t>ộ</w:t>
      </w:r>
      <w:r w:rsidRPr="001D3550">
        <w:rPr>
          <w:sz w:val="26"/>
          <w:szCs w:val="26"/>
          <w:lang w:val="it-IT"/>
        </w:rPr>
        <w:t>t) giờ trước khi khai mạc. Phiếu biểu quyết chỉ được mở trước sự chứng kiến của tất cả những người dự họp.</w:t>
      </w:r>
    </w:p>
    <w:p w:rsidR="007A7CD1" w:rsidRPr="001D3550" w:rsidRDefault="007A7CD1" w:rsidP="007A7CD1">
      <w:pPr>
        <w:spacing w:before="120" w:after="120" w:line="400" w:lineRule="exact"/>
        <w:jc w:val="both"/>
        <w:rPr>
          <w:sz w:val="26"/>
          <w:szCs w:val="26"/>
          <w:lang w:val="it-IT"/>
        </w:rPr>
      </w:pPr>
      <w:r w:rsidRPr="001D3550">
        <w:rPr>
          <w:sz w:val="26"/>
          <w:szCs w:val="26"/>
          <w:lang w:val="it-IT"/>
        </w:rPr>
        <w:t>11.</w:t>
      </w:r>
      <w:r w:rsidRPr="001D3550">
        <w:rPr>
          <w:sz w:val="26"/>
          <w:szCs w:val="26"/>
          <w:lang w:val="it-IT"/>
        </w:rPr>
        <w:tab/>
        <w:t>Biểu quyết:</w:t>
      </w:r>
      <w:bookmarkEnd w:id="114"/>
    </w:p>
    <w:p w:rsidR="007A7CD1" w:rsidRPr="001D3550" w:rsidRDefault="007A7CD1" w:rsidP="007A7CD1">
      <w:pPr>
        <w:spacing w:before="120" w:after="120" w:line="400" w:lineRule="exact"/>
        <w:ind w:left="1440" w:hanging="720"/>
        <w:jc w:val="both"/>
        <w:rPr>
          <w:bCs/>
          <w:sz w:val="26"/>
          <w:szCs w:val="26"/>
          <w:lang w:val="it-IT"/>
        </w:rPr>
      </w:pPr>
      <w:r w:rsidRPr="001D3550">
        <w:rPr>
          <w:bCs/>
          <w:sz w:val="26"/>
          <w:szCs w:val="26"/>
          <w:lang w:val="it-IT"/>
        </w:rPr>
        <w:t>a.</w:t>
      </w:r>
      <w:r w:rsidRPr="001D3550">
        <w:rPr>
          <w:bCs/>
          <w:sz w:val="26"/>
          <w:szCs w:val="26"/>
          <w:lang w:val="it-IT"/>
        </w:rPr>
        <w:tab/>
        <w:t>Trừ quy định tại điểm b Khoản 11 Điều này, mỗi thành viên Hội đồng quản trị hoặc người được uỷ quyền trực tiếp có mặt với tư cách cá nhân tại cuộc họp Hội đồng quản trị sẽ có một phiếu biểu quyết;</w:t>
      </w:r>
    </w:p>
    <w:p w:rsidR="007A7CD1" w:rsidRPr="001D3550" w:rsidRDefault="007A7CD1" w:rsidP="007A7CD1">
      <w:pPr>
        <w:spacing w:before="120" w:after="120" w:line="400" w:lineRule="exact"/>
        <w:ind w:left="1440" w:hanging="720"/>
        <w:jc w:val="both"/>
        <w:rPr>
          <w:iCs/>
          <w:sz w:val="26"/>
          <w:szCs w:val="26"/>
          <w:lang w:val="it-IT"/>
        </w:rPr>
      </w:pPr>
      <w:bookmarkStart w:id="115" w:name="_Ref123292747"/>
      <w:r w:rsidRPr="001D3550">
        <w:rPr>
          <w:iCs/>
          <w:sz w:val="26"/>
          <w:szCs w:val="26"/>
          <w:lang w:val="it-IT"/>
        </w:rPr>
        <w:t>b.</w:t>
      </w:r>
      <w:r w:rsidRPr="001D3550">
        <w:rPr>
          <w:iCs/>
          <w:sz w:val="26"/>
          <w:szCs w:val="26"/>
          <w:lang w:val="it-IT"/>
        </w:rPr>
        <w:tab/>
        <w:t>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Một thành viên Hội đồng sẽ không được tính vào số lượng đại biểu tối thiểu cần thiết có mặt để có thể tổ chức một cuộc họp Hội đồng quản trị về những quyết định mà thành viên đó không có quyền biểu quyết;</w:t>
      </w:r>
      <w:bookmarkEnd w:id="115"/>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c.</w:t>
      </w:r>
      <w:r w:rsidRPr="001D3550">
        <w:rPr>
          <w:iCs/>
          <w:sz w:val="26"/>
          <w:szCs w:val="26"/>
          <w:lang w:val="it-IT"/>
        </w:rPr>
        <w:tab/>
        <w:t xml:space="preserve">Theo quy định tại điểm d Khoản </w:t>
      </w:r>
      <w:r w:rsidRPr="001D3550">
        <w:rPr>
          <w:bCs/>
          <w:sz w:val="26"/>
          <w:szCs w:val="26"/>
          <w:lang w:val="it-IT"/>
        </w:rPr>
        <w:t>này</w:t>
      </w:r>
      <w:r w:rsidRPr="001D3550">
        <w:rPr>
          <w:iCs/>
          <w:sz w:val="26"/>
          <w:szCs w:val="26"/>
          <w:lang w:val="it-IT"/>
        </w:rPr>
        <w:t>, khi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nguyện từ bỏ quyền biểu quyết của thành viên Hội đồng quản trị đó, những vấn đề phát sinh đó sẽ được chuyển tới chủ toạ cuộc họp và phán quyết của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đầy đủ;</w:t>
      </w:r>
    </w:p>
    <w:p w:rsidR="007A7CD1" w:rsidRPr="001D3550" w:rsidRDefault="007A7CD1" w:rsidP="007A7CD1">
      <w:pPr>
        <w:spacing w:before="120" w:after="120" w:line="400" w:lineRule="exact"/>
        <w:ind w:left="1440" w:hanging="720"/>
        <w:jc w:val="both"/>
        <w:rPr>
          <w:iCs/>
          <w:sz w:val="26"/>
          <w:szCs w:val="26"/>
          <w:lang w:val="it-IT"/>
        </w:rPr>
      </w:pPr>
      <w:bookmarkStart w:id="116" w:name="_Ref123292799"/>
      <w:r w:rsidRPr="001D3550">
        <w:rPr>
          <w:iCs/>
          <w:sz w:val="26"/>
          <w:szCs w:val="26"/>
          <w:lang w:val="it-IT"/>
        </w:rPr>
        <w:t>d.</w:t>
      </w:r>
      <w:r w:rsidRPr="001D3550">
        <w:rPr>
          <w:iCs/>
          <w:sz w:val="26"/>
          <w:szCs w:val="26"/>
          <w:lang w:val="it-IT"/>
        </w:rPr>
        <w:tab/>
        <w:t xml:space="preserve">Bất kể thành viên Hội đồng quản trị nào hưởng lợi từ một hợp đồng được quy định tại điểm a và điểm b khoản </w:t>
      </w:r>
      <w:r>
        <w:rPr>
          <w:iCs/>
          <w:sz w:val="26"/>
          <w:szCs w:val="26"/>
          <w:lang w:val="it-IT"/>
        </w:rPr>
        <w:t>4</w:t>
      </w:r>
      <w:r w:rsidRPr="001D3550">
        <w:rPr>
          <w:iCs/>
          <w:sz w:val="26"/>
          <w:szCs w:val="26"/>
          <w:lang w:val="it-IT"/>
        </w:rPr>
        <w:t xml:space="preserve"> Đ</w:t>
      </w:r>
      <w:r w:rsidRPr="001D3550">
        <w:rPr>
          <w:bCs/>
          <w:sz w:val="26"/>
          <w:szCs w:val="26"/>
          <w:lang w:val="it-IT"/>
        </w:rPr>
        <w:t xml:space="preserve">iều 41 </w:t>
      </w:r>
      <w:r w:rsidRPr="001D3550">
        <w:rPr>
          <w:iCs/>
          <w:sz w:val="26"/>
          <w:szCs w:val="26"/>
          <w:lang w:val="it-IT"/>
        </w:rPr>
        <w:t xml:space="preserve"> Điều lệ này sẽ được coi là có lợi ích đáng kể trong hợp đồng đó.</w:t>
      </w:r>
      <w:bookmarkEnd w:id="116"/>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e.</w:t>
      </w:r>
      <w:r w:rsidRPr="001D3550">
        <w:rPr>
          <w:iCs/>
          <w:sz w:val="26"/>
          <w:szCs w:val="26"/>
          <w:lang w:val="it-IT"/>
        </w:rPr>
        <w:tab/>
        <w:t>Kiểm soát viên có quyền dự cuộc họp Hội đồng quản trị, có quyền thảo luận nhưng không được biểu quyết.</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lastRenderedPageBreak/>
        <w:t>12.</w:t>
      </w:r>
      <w:r w:rsidRPr="001D3550">
        <w:rPr>
          <w:sz w:val="26"/>
          <w:szCs w:val="26"/>
          <w:lang w:val="it-IT"/>
        </w:rPr>
        <w:tab/>
        <w:t>Công khai lợi ích:</w:t>
      </w:r>
      <w:r>
        <w:rPr>
          <w:sz w:val="26"/>
          <w:szCs w:val="26"/>
          <w:lang w:val="it-IT"/>
        </w:rPr>
        <w:t xml:space="preserve"> </w:t>
      </w:r>
      <w:r w:rsidRPr="001D3550">
        <w:rPr>
          <w:sz w:val="26"/>
          <w:szCs w:val="26"/>
          <w:lang w:val="it-IT"/>
        </w:rPr>
        <w:t xml:space="preserve">thành viên Hội đồng quản trị trực tiếp hoặc gián tiếp được hưởng lợi từ một hợp đồng hoặc giao dịch đã được ký kết hoặc đang dự kiến ký kết với Công ty và biết là mình có lợi ích trong đó, sẽ phải công khai bản chất, nội dung của quyền lợi đó trong cuộc họp mà Hội đồng quản trị lần đầu tiên xem xét vấn đề ký kết hợp đồng hoặc giao dịch này. Hoặc thành viên này có thể công khai điều đó tại cuộc họp đầu tiên của Hội đồng quản trị được tổ chức sau khi thành viên này biết rằng mình có lợi ích hoặc sẽ có lợi ích trong giao dịch hoặc hợp đồng liên quan. </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13.</w:t>
      </w:r>
      <w:r w:rsidRPr="001D3550">
        <w:rPr>
          <w:sz w:val="26"/>
          <w:szCs w:val="26"/>
          <w:lang w:val="it-IT"/>
        </w:rPr>
        <w:tab/>
        <w:t>Biểu quyết đa số: Hội đồng quản trị thông qua các Nghị quyết và ra quyết định bằng cách tuân theo ý kiến tán thành của đa số thành viên Hội đồng quản trị có mặt (trên 50%). Nếu số phiếu tán thành và phản đối ngang bằng nhau, lá phiếu của Chủ tịch sẽ là lá phiếu quyết định.</w:t>
      </w:r>
    </w:p>
    <w:p w:rsidR="007A7CD1" w:rsidRPr="001D3550" w:rsidDel="00657E56" w:rsidRDefault="007A7CD1" w:rsidP="007A7CD1">
      <w:pPr>
        <w:spacing w:before="120" w:after="120" w:line="400" w:lineRule="exact"/>
        <w:ind w:left="720" w:hanging="720"/>
        <w:jc w:val="both"/>
        <w:rPr>
          <w:sz w:val="26"/>
          <w:szCs w:val="26"/>
          <w:lang w:val="it-IT"/>
        </w:rPr>
      </w:pPr>
      <w:r w:rsidRPr="001D3550">
        <w:rPr>
          <w:sz w:val="26"/>
          <w:szCs w:val="26"/>
          <w:lang w:val="it-IT"/>
        </w:rPr>
        <w:t>14.</w:t>
      </w:r>
      <w:r w:rsidRPr="001D3550">
        <w:rPr>
          <w:sz w:val="26"/>
          <w:szCs w:val="26"/>
          <w:lang w:val="it-IT"/>
        </w:rPr>
        <w:tab/>
      </w:r>
      <w:r w:rsidRPr="001D3550" w:rsidDel="00657E56">
        <w:rPr>
          <w:sz w:val="26"/>
          <w:szCs w:val="26"/>
          <w:lang w:val="it-IT"/>
        </w:rPr>
        <w:t>Họp trực tuyến, họp trên điện thoại hoặc các hình thức khác: Cuộc họp của Hội đồng quản trị có thể tổ chức theo hình thức nghị sự giữa các thành viên của Hội đồng quản trị khi tất cả hoặc một số thành viên đang ở những địa điểm khác nhau với điều kiện là mỗi thành viên tham gia họp đều có thể:</w:t>
      </w:r>
    </w:p>
    <w:p w:rsidR="007A7CD1" w:rsidRPr="001D3550" w:rsidRDefault="007A7CD1" w:rsidP="007A7CD1">
      <w:pPr>
        <w:spacing w:before="120" w:after="120" w:line="400" w:lineRule="exact"/>
        <w:ind w:left="1440" w:hanging="720"/>
        <w:jc w:val="both"/>
        <w:rPr>
          <w:iCs/>
          <w:sz w:val="26"/>
          <w:szCs w:val="26"/>
          <w:lang w:val="it-IT"/>
        </w:rPr>
      </w:pPr>
      <w:r w:rsidRPr="001D3550" w:rsidDel="00657E56">
        <w:rPr>
          <w:iCs/>
          <w:sz w:val="26"/>
          <w:szCs w:val="26"/>
          <w:lang w:val="it-IT"/>
        </w:rPr>
        <w:t>a.</w:t>
      </w:r>
      <w:r w:rsidRPr="001D3550" w:rsidDel="00657E56">
        <w:rPr>
          <w:iCs/>
          <w:sz w:val="26"/>
          <w:szCs w:val="26"/>
          <w:lang w:val="it-IT"/>
        </w:rPr>
        <w:tab/>
        <w:t xml:space="preserve">Nghe từng thành viên Hội đồng quản trị khác cùng tham gia phát biểu trong cuộc họp; </w:t>
      </w:r>
    </w:p>
    <w:p w:rsidR="007A7CD1" w:rsidRPr="001D3550" w:rsidRDefault="007A7CD1" w:rsidP="007A7CD1">
      <w:pPr>
        <w:spacing w:before="120" w:after="120" w:line="400" w:lineRule="exact"/>
        <w:ind w:left="1440" w:hanging="720"/>
        <w:jc w:val="both"/>
        <w:rPr>
          <w:iCs/>
          <w:sz w:val="26"/>
          <w:szCs w:val="26"/>
          <w:lang w:val="it-IT"/>
        </w:rPr>
      </w:pPr>
      <w:r w:rsidRPr="001D3550" w:rsidDel="00657E56">
        <w:rPr>
          <w:iCs/>
          <w:sz w:val="26"/>
          <w:szCs w:val="26"/>
          <w:lang w:val="it-IT"/>
        </w:rPr>
        <w:t>b.</w:t>
      </w:r>
      <w:r w:rsidRPr="001D3550" w:rsidDel="00657E56">
        <w:rPr>
          <w:iCs/>
          <w:sz w:val="26"/>
          <w:szCs w:val="26"/>
          <w:lang w:val="it-IT"/>
        </w:rPr>
        <w:tab/>
        <w:t>Nếu muốn, người đó có thể phát biểu với tất cả các thành viên tham dự khác một cách đồng thời.</w:t>
      </w:r>
    </w:p>
    <w:p w:rsidR="007A7CD1" w:rsidRPr="001D3550" w:rsidRDefault="007A7CD1" w:rsidP="007A7CD1">
      <w:pPr>
        <w:spacing w:before="120" w:after="120" w:line="400" w:lineRule="exact"/>
        <w:ind w:left="720"/>
        <w:jc w:val="both"/>
        <w:rPr>
          <w:iCs/>
          <w:sz w:val="26"/>
          <w:szCs w:val="26"/>
          <w:lang w:val="it-IT"/>
        </w:rPr>
      </w:pPr>
      <w:r w:rsidRPr="001D3550" w:rsidDel="00657E56">
        <w:rPr>
          <w:iCs/>
          <w:sz w:val="26"/>
          <w:szCs w:val="26"/>
          <w:lang w:val="it-IT"/>
        </w:rPr>
        <w:t>Việc trao đổi giữa các thành viên có thể thực hiện một cách trực tiếp qua điện thoại hoặc bằng phương tiện liên lạc thông tin khác (kể cả việc sử dụng phương tiện này diễn ra vào thời điểm thông qua Điều lệ hay sau này mới được sử dụng) hoặc là kết hợp tất cả những phương thức này. Theo Điều lệ này,  thành viên Hội đồng quản trị tham gia cuộc họp như vậy được coi là “có mặt” tại cuộc họp đó. Địa điểm cuộc họp được tổ chức theo quy định này là địa điểm mà nhóm thành viên Hội đồng quản trị đông nhất tập hợp lại, hoặc nếu không có một nhóm như vậy, là địa điểm mà Chủ toạ cuộc họp hiện diện sẽ được coi là địa điểm tổ chức cuộc họp.</w:t>
      </w:r>
    </w:p>
    <w:p w:rsidR="007A7CD1" w:rsidRPr="001D3550" w:rsidRDefault="007A7CD1" w:rsidP="007A7CD1">
      <w:pPr>
        <w:spacing w:before="120" w:after="120" w:line="400" w:lineRule="exact"/>
        <w:ind w:left="720"/>
        <w:jc w:val="both"/>
        <w:rPr>
          <w:iCs/>
          <w:sz w:val="26"/>
          <w:szCs w:val="26"/>
          <w:lang w:val="it-IT"/>
        </w:rPr>
      </w:pPr>
      <w:r w:rsidRPr="001D3550" w:rsidDel="00657E56">
        <w:rPr>
          <w:iCs/>
          <w:sz w:val="26"/>
          <w:szCs w:val="26"/>
          <w:lang w:val="it-IT"/>
        </w:rPr>
        <w:t>Các Nghị quyết được thông qua trong một cuộc họp qua điện thoại được tổ chức và tiến hành một cách hợp thức sẽ có hiệu lực ngay khi kết thúc cuộc họp nhưng phải được khẳng định bằng các chữ ký trong biên bản của tất cả thành viên Hội đồng quản trị tham dự cuộc họp này.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15.</w:t>
      </w:r>
      <w:r w:rsidRPr="001D3550">
        <w:rPr>
          <w:sz w:val="26"/>
          <w:szCs w:val="26"/>
          <w:lang w:val="it-IT"/>
        </w:rPr>
        <w:tab/>
        <w:t xml:space="preserve">Biên bản họp Hội đồng quản trị: Chủ tịch Hội đồng quản trị có trách nhiệm chuyển biên bản họp Hội đồng quản trị cho các thành viên và những biên bản đó sẽ phải được xem như những bằng chứng xác thực về công việc đã được tiến hành trong các cuộc </w:t>
      </w:r>
      <w:r w:rsidRPr="001D3550">
        <w:rPr>
          <w:sz w:val="26"/>
          <w:szCs w:val="26"/>
          <w:lang w:val="it-IT"/>
        </w:rPr>
        <w:lastRenderedPageBreak/>
        <w:t>họp đó trừ khi có ý kiến phản đối về nội dung biên bản trong thời hạn mười (10) ngày kể từ khi chuyển đi. Biên bản họp Hội đồng quản trị được lập bằng tiếng Việt và phải có chữ ký của chủ tọa và thư ký cuộc họp, thể thức và nội dung biên bản họp Hội đồng quản trị theo quy định tại Điều 154 Luật Doanh nghiệp.</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16.</w:t>
      </w:r>
      <w:r w:rsidRPr="001D3550">
        <w:rPr>
          <w:sz w:val="26"/>
          <w:szCs w:val="26"/>
          <w:lang w:val="it-IT"/>
        </w:rPr>
        <w:tab/>
        <w:t>Nghị quyết theo hình thức lấy ý kiến bằng văn bản được thông qua trên cơ sở lấy ý kiến tán thành của đa số thành viên Hội đồng quản trị có biểu quyết. Nghị quyết này có hiệu lực và giá trị như nghị quyết được thông qua tại cuộc họp.</w:t>
      </w:r>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it-IT"/>
        </w:rPr>
      </w:pPr>
      <w:bookmarkStart w:id="117" w:name="_Toc38987982"/>
      <w:r w:rsidRPr="001D3550">
        <w:rPr>
          <w:rFonts w:ascii="Times New Roman" w:hAnsi="Times New Roman" w:cs="Times New Roman"/>
          <w:lang w:val="it-IT"/>
        </w:rPr>
        <w:t>Điều 31. Các tiểu ban</w:t>
      </w:r>
      <w:bookmarkEnd w:id="117"/>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 xml:space="preserve">1. </w:t>
      </w:r>
      <w:r w:rsidRPr="001D3550">
        <w:rPr>
          <w:sz w:val="26"/>
          <w:szCs w:val="26"/>
          <w:lang w:val="it-IT"/>
        </w:rPr>
        <w:tab/>
        <w:t>Các tiểu ban của Hội đồng quản trị: Hội đồng quản trị có thể thành lập các tiểu ban trực thuộc để phụ trách về chính sách phát triển, nhân sự, lương thưởng, kiểm toán nội bộ. Số lượng thành viên của tiểu ban do Hội đồng quản trị quyết định, nhưng có ít nhất 03 người bao gồm thành viên Hội đồng quản trị và thành viên bên ngoài (không phải là thành viên Hội đồng quản trị). Thành viên độc lập Hội đồng quản trị chiếm đa số trong tiểu ban. Người đứng đầu các tiểu ban là thành viên HĐQT độc lập. Hoạt động của tiểu ban phải tuân thủ theo quy định của Hội đồng quản trị. Nghị quyết của các tiểu ban chỉ có hiệu lực khi có đa số thành viên tham dự và biểu quyết tại phiên họp của tiểu ban là thành viên Hội đồng quản trị.</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lệ công ty.</w:t>
      </w:r>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it-IT"/>
        </w:rPr>
      </w:pPr>
      <w:bookmarkStart w:id="118" w:name="_Toc38987983"/>
      <w:r w:rsidRPr="001D3550">
        <w:rPr>
          <w:rFonts w:ascii="Times New Roman" w:hAnsi="Times New Roman" w:cs="Times New Roman"/>
          <w:lang w:val="it-IT"/>
        </w:rPr>
        <w:t>Điều 32. Người phụ trách quản trị công ty</w:t>
      </w:r>
      <w:bookmarkEnd w:id="118"/>
    </w:p>
    <w:p w:rsidR="007A7CD1" w:rsidRPr="001D3550" w:rsidRDefault="007A7CD1" w:rsidP="007A7CD1">
      <w:pPr>
        <w:spacing w:before="120" w:after="120" w:line="400" w:lineRule="exact"/>
        <w:ind w:left="720" w:right="30" w:hanging="675"/>
        <w:jc w:val="both"/>
        <w:rPr>
          <w:sz w:val="26"/>
          <w:szCs w:val="26"/>
        </w:rPr>
      </w:pPr>
      <w:r w:rsidRPr="001D3550">
        <w:rPr>
          <w:sz w:val="26"/>
          <w:szCs w:val="26"/>
          <w:lang w:val="vi-VN"/>
        </w:rPr>
        <w:t xml:space="preserve">1. </w:t>
      </w:r>
      <w:r w:rsidRPr="001D3550">
        <w:rPr>
          <w:sz w:val="26"/>
          <w:szCs w:val="26"/>
        </w:rPr>
        <w:tab/>
      </w:r>
      <w:r w:rsidRPr="001D3550">
        <w:rPr>
          <w:sz w:val="26"/>
          <w:szCs w:val="26"/>
          <w:lang w:val="vi-VN"/>
        </w:rPr>
        <w:t>Hội đồng quản trị chỉ định ít nhất một (01) người làm Người phụ trách quản trị công ty để hỗ trợ hoạt động quản trị công ty được tiến hành một cách có hiệu quả. Nhiệm kỳ của Người phụ trách quản trị công ty do Hội đồng quản trị quyết định, tối đa là năm (05) năm.</w:t>
      </w:r>
    </w:p>
    <w:p w:rsidR="007A7CD1" w:rsidRPr="001D3550" w:rsidRDefault="007A7CD1" w:rsidP="007A7CD1">
      <w:pPr>
        <w:spacing w:before="120" w:after="120" w:line="400" w:lineRule="exact"/>
        <w:ind w:right="30"/>
        <w:jc w:val="both"/>
        <w:rPr>
          <w:sz w:val="26"/>
          <w:szCs w:val="26"/>
        </w:rPr>
      </w:pPr>
      <w:r w:rsidRPr="001D3550">
        <w:rPr>
          <w:sz w:val="26"/>
          <w:szCs w:val="26"/>
          <w:lang w:val="vi-VN"/>
        </w:rPr>
        <w:t xml:space="preserve">2. </w:t>
      </w:r>
      <w:r w:rsidRPr="001D3550">
        <w:rPr>
          <w:sz w:val="26"/>
          <w:szCs w:val="26"/>
        </w:rPr>
        <w:tab/>
      </w:r>
      <w:r w:rsidRPr="001D3550">
        <w:rPr>
          <w:sz w:val="26"/>
          <w:szCs w:val="26"/>
          <w:lang w:val="vi-VN"/>
        </w:rPr>
        <w:t>Người phụ trách quản trị công ty phải đáp ứng các tiêu chuẩn sau:</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a.</w:t>
      </w:r>
      <w:r w:rsidRPr="001D3550">
        <w:rPr>
          <w:sz w:val="26"/>
          <w:szCs w:val="26"/>
        </w:rPr>
        <w:tab/>
      </w:r>
      <w:r w:rsidRPr="001D3550">
        <w:rPr>
          <w:sz w:val="26"/>
          <w:szCs w:val="26"/>
          <w:lang w:val="vi-VN"/>
        </w:rPr>
        <w:t xml:space="preserve"> Có hiểu biết về pháp luật;</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b. </w:t>
      </w:r>
      <w:r w:rsidRPr="001D3550">
        <w:rPr>
          <w:sz w:val="26"/>
          <w:szCs w:val="26"/>
        </w:rPr>
        <w:tab/>
      </w:r>
      <w:r w:rsidRPr="001D3550">
        <w:rPr>
          <w:sz w:val="26"/>
          <w:szCs w:val="26"/>
          <w:lang w:val="vi-VN"/>
        </w:rPr>
        <w:t>Không được đồng thời làm việc cho công ty kiểm toán độc lập đang thực hiện kiểm toán các báo cáo tài chính của Công ty;</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c. </w:t>
      </w:r>
      <w:r w:rsidRPr="001D3550">
        <w:rPr>
          <w:sz w:val="26"/>
          <w:szCs w:val="26"/>
        </w:rPr>
        <w:tab/>
      </w:r>
      <w:r w:rsidRPr="001D3550">
        <w:rPr>
          <w:sz w:val="26"/>
          <w:szCs w:val="26"/>
          <w:lang w:val="vi-VN"/>
        </w:rPr>
        <w:t>Các tiêu chuẩn khác theo quy định của pháp luật, Điều lệ này và quyết định của Hội đồng quản trị.</w:t>
      </w:r>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vi-VN"/>
        </w:rPr>
        <w:lastRenderedPageBreak/>
        <w:t xml:space="preserve">3. </w:t>
      </w:r>
      <w:r w:rsidRPr="001D3550">
        <w:rPr>
          <w:sz w:val="26"/>
          <w:szCs w:val="26"/>
        </w:rPr>
        <w:tab/>
      </w:r>
      <w:r w:rsidRPr="001D3550">
        <w:rPr>
          <w:sz w:val="26"/>
          <w:szCs w:val="26"/>
          <w:lang w:val="vi-VN"/>
        </w:rPr>
        <w:t>Hội đồng quản trị có thể bãi nhiệm Người phụ trách quản trị công ty khi cần nhưng không trái với các quy định pháp luật hiện hành về lao động. Hội đồng quản trị có thể bổ nhiệm Trợ lý Người phụ trách quản trị công ty tùy từng thời điểm.</w:t>
      </w:r>
    </w:p>
    <w:p w:rsidR="007A7CD1" w:rsidRPr="001D3550" w:rsidRDefault="007A7CD1" w:rsidP="007A7CD1">
      <w:pPr>
        <w:spacing w:before="120" w:after="120" w:line="400" w:lineRule="exact"/>
        <w:ind w:right="30"/>
        <w:jc w:val="both"/>
        <w:rPr>
          <w:sz w:val="26"/>
          <w:szCs w:val="26"/>
        </w:rPr>
      </w:pPr>
      <w:r w:rsidRPr="001D3550">
        <w:rPr>
          <w:sz w:val="26"/>
          <w:szCs w:val="26"/>
          <w:lang w:val="vi-VN"/>
        </w:rPr>
        <w:t xml:space="preserve">4. </w:t>
      </w:r>
      <w:r w:rsidRPr="001D3550">
        <w:rPr>
          <w:sz w:val="26"/>
          <w:szCs w:val="26"/>
        </w:rPr>
        <w:tab/>
      </w:r>
      <w:r w:rsidRPr="001D3550">
        <w:rPr>
          <w:sz w:val="26"/>
          <w:szCs w:val="26"/>
          <w:lang w:val="vi-VN"/>
        </w:rPr>
        <w:t>Người phụ trách quản trị công ty có các quyền và nghĩa vụ sau:</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a. </w:t>
      </w:r>
      <w:r w:rsidRPr="001D3550">
        <w:rPr>
          <w:sz w:val="26"/>
          <w:szCs w:val="26"/>
        </w:rPr>
        <w:tab/>
      </w:r>
      <w:r w:rsidRPr="001D3550">
        <w:rPr>
          <w:sz w:val="26"/>
          <w:szCs w:val="26"/>
          <w:lang w:val="vi-VN"/>
        </w:rPr>
        <w:t>Tư vấn Hội đồng quản trị trong việc tổ chức họp Đại hội đồng cổ đông theo quy định và các công việc liên quan giữa Công ty và cổ đông;</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b. </w:t>
      </w:r>
      <w:r w:rsidRPr="001D3550">
        <w:rPr>
          <w:sz w:val="26"/>
          <w:szCs w:val="26"/>
        </w:rPr>
        <w:tab/>
      </w:r>
      <w:r w:rsidRPr="001D3550">
        <w:rPr>
          <w:sz w:val="26"/>
          <w:szCs w:val="26"/>
          <w:lang w:val="vi-VN"/>
        </w:rPr>
        <w:t>Chuẩn bị các cuộc họp Hội đồng quản trị, Ban kiểm soát và Đại hội đồng cổ đông theo yêu cầu của Hội đồng quản trị hoặc Ban kiểm soát;</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 xml:space="preserve">c. </w:t>
      </w:r>
      <w:r w:rsidRPr="001D3550">
        <w:rPr>
          <w:sz w:val="26"/>
          <w:szCs w:val="26"/>
        </w:rPr>
        <w:tab/>
      </w:r>
      <w:r w:rsidRPr="001D3550">
        <w:rPr>
          <w:sz w:val="26"/>
          <w:szCs w:val="26"/>
          <w:lang w:val="vi-VN"/>
        </w:rPr>
        <w:t>Tư vấn về thủ tục của các cuộc họp;</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 xml:space="preserve">d. </w:t>
      </w:r>
      <w:r w:rsidRPr="001D3550">
        <w:rPr>
          <w:sz w:val="26"/>
          <w:szCs w:val="26"/>
        </w:rPr>
        <w:tab/>
      </w:r>
      <w:r w:rsidRPr="001D3550">
        <w:rPr>
          <w:sz w:val="26"/>
          <w:szCs w:val="26"/>
          <w:lang w:val="vi-VN"/>
        </w:rPr>
        <w:t>Tham dự các cuộc họp;</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e. </w:t>
      </w:r>
      <w:r w:rsidRPr="001D3550">
        <w:rPr>
          <w:sz w:val="26"/>
          <w:szCs w:val="26"/>
        </w:rPr>
        <w:tab/>
      </w:r>
      <w:r w:rsidRPr="001D3550">
        <w:rPr>
          <w:sz w:val="26"/>
          <w:szCs w:val="26"/>
          <w:lang w:val="vi-VN"/>
        </w:rPr>
        <w:t>Tư vấn thủ tục lập các nghị quyết của Hội đồng quản trị phù hợp với quy định của pháp luật;</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f. </w:t>
      </w:r>
      <w:r w:rsidRPr="001D3550">
        <w:rPr>
          <w:sz w:val="26"/>
          <w:szCs w:val="26"/>
        </w:rPr>
        <w:tab/>
      </w:r>
      <w:r w:rsidRPr="001D3550">
        <w:rPr>
          <w:sz w:val="26"/>
          <w:szCs w:val="26"/>
          <w:lang w:val="vi-VN"/>
        </w:rPr>
        <w:t>Cung cấp các thông tin tài chính, bản sao biên bản họp Hội đồng quản trị và các thông tin khác cho thành viên của Hội đồng quản trị và Kiểm soát viên;</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g. </w:t>
      </w:r>
      <w:r w:rsidRPr="001D3550">
        <w:rPr>
          <w:sz w:val="26"/>
          <w:szCs w:val="26"/>
        </w:rPr>
        <w:tab/>
      </w:r>
      <w:r w:rsidRPr="001D3550">
        <w:rPr>
          <w:sz w:val="26"/>
          <w:szCs w:val="26"/>
          <w:lang w:val="vi-VN"/>
        </w:rPr>
        <w:t>Giám sát và báo cáo Hội đồng quản trị về hoạt động công bố thông tin của công ty.</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h.</w:t>
      </w:r>
      <w:r w:rsidRPr="001D3550">
        <w:rPr>
          <w:sz w:val="26"/>
          <w:szCs w:val="26"/>
        </w:rPr>
        <w:tab/>
      </w:r>
      <w:r w:rsidRPr="001D3550">
        <w:rPr>
          <w:sz w:val="26"/>
          <w:szCs w:val="26"/>
          <w:lang w:val="vi-VN"/>
        </w:rPr>
        <w:t>Bảo mật thông tin theo các quy định của pháp luật và Điều lệ công ty;</w:t>
      </w:r>
    </w:p>
    <w:p w:rsidR="007A7CD1" w:rsidRPr="001D3550" w:rsidRDefault="007A7CD1" w:rsidP="007A7CD1">
      <w:pPr>
        <w:spacing w:before="120" w:after="120" w:line="400" w:lineRule="exact"/>
        <w:ind w:right="30" w:firstLine="720"/>
        <w:jc w:val="both"/>
        <w:rPr>
          <w:sz w:val="26"/>
          <w:szCs w:val="26"/>
        </w:rPr>
      </w:pPr>
      <w:r w:rsidRPr="001D3550">
        <w:rPr>
          <w:sz w:val="26"/>
          <w:szCs w:val="26"/>
          <w:lang w:val="vi-VN"/>
        </w:rPr>
        <w:t xml:space="preserve">i. </w:t>
      </w:r>
      <w:r w:rsidRPr="001D3550">
        <w:rPr>
          <w:sz w:val="26"/>
          <w:szCs w:val="26"/>
        </w:rPr>
        <w:tab/>
      </w:r>
      <w:r w:rsidRPr="001D3550">
        <w:rPr>
          <w:sz w:val="26"/>
          <w:szCs w:val="26"/>
          <w:lang w:val="vi-VN"/>
        </w:rPr>
        <w:t>Các quyền và nghĩa vụ khác theo quy định của pháp luật và Điều lệ công ty.</w:t>
      </w:r>
    </w:p>
    <w:p w:rsidR="007A7CD1" w:rsidRPr="001D3550" w:rsidRDefault="007A7CD1" w:rsidP="007A7CD1">
      <w:pPr>
        <w:pStyle w:val="Heading2"/>
        <w:numPr>
          <w:ilvl w:val="0"/>
          <w:numId w:val="0"/>
        </w:numPr>
        <w:tabs>
          <w:tab w:val="left" w:pos="720"/>
        </w:tabs>
        <w:spacing w:before="120" w:after="120" w:line="400" w:lineRule="exact"/>
        <w:jc w:val="center"/>
        <w:rPr>
          <w:rFonts w:ascii="Times New Roman" w:hAnsi="Times New Roman" w:cs="Times New Roman"/>
          <w:i w:val="0"/>
          <w:sz w:val="24"/>
          <w:szCs w:val="26"/>
        </w:rPr>
      </w:pPr>
      <w:bookmarkStart w:id="119" w:name="_Toc38987984"/>
      <w:bookmarkStart w:id="120" w:name="_Toc133493830"/>
    </w:p>
    <w:p w:rsidR="007A7CD1" w:rsidRPr="001D3550" w:rsidRDefault="007A7CD1" w:rsidP="007A7CD1">
      <w:pPr>
        <w:pStyle w:val="Heading2"/>
        <w:numPr>
          <w:ilvl w:val="0"/>
          <w:numId w:val="0"/>
        </w:numPr>
        <w:tabs>
          <w:tab w:val="left" w:pos="720"/>
        </w:tabs>
        <w:spacing w:before="120" w:after="120" w:line="320" w:lineRule="exact"/>
        <w:jc w:val="center"/>
        <w:rPr>
          <w:rFonts w:ascii="Times New Roman" w:hAnsi="Times New Roman" w:cs="Times New Roman"/>
          <w:i w:val="0"/>
          <w:szCs w:val="26"/>
          <w:lang w:val="it-IT"/>
        </w:rPr>
      </w:pPr>
      <w:r w:rsidRPr="001D3550">
        <w:rPr>
          <w:rFonts w:ascii="Times New Roman" w:hAnsi="Times New Roman" w:cs="Times New Roman"/>
          <w:i w:val="0"/>
          <w:szCs w:val="26"/>
        </w:rPr>
        <w:t xml:space="preserve">CHƯƠNG </w:t>
      </w:r>
      <w:r w:rsidRPr="001D3550">
        <w:rPr>
          <w:rFonts w:ascii="Times New Roman" w:hAnsi="Times New Roman" w:cs="Times New Roman"/>
          <w:i w:val="0"/>
          <w:szCs w:val="26"/>
          <w:lang w:val="it-IT"/>
        </w:rPr>
        <w:t>VIII</w:t>
      </w:r>
      <w:bookmarkEnd w:id="119"/>
    </w:p>
    <w:p w:rsidR="007A7CD1" w:rsidRPr="001D3550" w:rsidRDefault="007A7CD1" w:rsidP="007A7CD1">
      <w:pPr>
        <w:pStyle w:val="Heading2"/>
        <w:numPr>
          <w:ilvl w:val="0"/>
          <w:numId w:val="0"/>
        </w:numPr>
        <w:tabs>
          <w:tab w:val="left" w:pos="720"/>
        </w:tabs>
        <w:spacing w:before="120" w:after="360" w:line="320" w:lineRule="exact"/>
        <w:jc w:val="center"/>
        <w:rPr>
          <w:rFonts w:ascii="Times New Roman" w:hAnsi="Times New Roman" w:cs="Times New Roman"/>
          <w:i w:val="0"/>
          <w:szCs w:val="26"/>
          <w:lang w:val="it-IT"/>
        </w:rPr>
      </w:pPr>
      <w:bookmarkStart w:id="121" w:name="_Toc38987985"/>
      <w:r w:rsidRPr="001D3550">
        <w:rPr>
          <w:rFonts w:ascii="Times New Roman" w:hAnsi="Times New Roman" w:cs="Times New Roman"/>
          <w:i w:val="0"/>
          <w:szCs w:val="26"/>
          <w:lang w:val="it-IT"/>
        </w:rPr>
        <w:t xml:space="preserve">GIÁM ĐỐC, NGƯỜI ĐIỀU HÀNH DOANH NGHIỆP KHÁC VÀ </w:t>
      </w:r>
      <w:bookmarkEnd w:id="120"/>
      <w:r w:rsidRPr="001D3550">
        <w:rPr>
          <w:rFonts w:ascii="Times New Roman" w:hAnsi="Times New Roman" w:cs="Times New Roman"/>
          <w:i w:val="0"/>
          <w:szCs w:val="26"/>
          <w:lang w:val="it-IT"/>
        </w:rPr>
        <w:t>THƯ KÝ CÔNG TY</w:t>
      </w:r>
      <w:bookmarkEnd w:id="121"/>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22" w:name="_Toc133493831"/>
      <w:bookmarkStart w:id="123" w:name="_Toc38987986"/>
      <w:r w:rsidRPr="001D3550">
        <w:rPr>
          <w:rFonts w:ascii="Times New Roman" w:hAnsi="Times New Roman" w:cs="Times New Roman"/>
          <w:lang w:val="it-IT"/>
        </w:rPr>
        <w:t>Điều 33. Tổ chức bộ máy quản lý</w:t>
      </w:r>
      <w:bookmarkEnd w:id="122"/>
      <w:bookmarkEnd w:id="123"/>
    </w:p>
    <w:p w:rsidR="007A7CD1" w:rsidRPr="001D3550" w:rsidRDefault="007A7CD1" w:rsidP="007A7CD1">
      <w:pPr>
        <w:spacing w:before="120" w:after="120" w:line="400" w:lineRule="exact"/>
        <w:jc w:val="both"/>
        <w:rPr>
          <w:iCs/>
          <w:sz w:val="26"/>
          <w:szCs w:val="26"/>
          <w:lang w:val="it-IT"/>
        </w:rPr>
      </w:pPr>
      <w:r w:rsidRPr="001D3550">
        <w:rPr>
          <w:iCs/>
          <w:sz w:val="26"/>
          <w:szCs w:val="26"/>
          <w:lang w:val="it-IT"/>
        </w:rPr>
        <w:t xml:space="preserve">Hệ thống quản lý của Công ty phải đảm bảo bộ máy quản lý chịu trách nhiệm trước Hội đồng quản trị và trực thuộc sự lãnh đạo của Hội đồng quản trị. Công ty có một (01) Giám đốc và một số Phó Giám đốc và một (01) Kế toán trưởng do Hội đồng quản trị bổ nhiệm. Việc bổ nhiệm, miễn nhiệm, bãi nhiệm các chức danh nêu trên phải được thực hiện bằng nghị quyết Hội đồng quản trị được thông qua một cách hợp thức. Theo đó: </w:t>
      </w:r>
    </w:p>
    <w:p w:rsidR="007A7CD1" w:rsidRPr="001D3550" w:rsidRDefault="007A7CD1" w:rsidP="007A7CD1">
      <w:pPr>
        <w:spacing w:before="120" w:after="120" w:line="400" w:lineRule="exact"/>
        <w:ind w:left="720" w:hanging="720"/>
        <w:jc w:val="both"/>
        <w:rPr>
          <w:iCs/>
          <w:sz w:val="26"/>
          <w:szCs w:val="26"/>
          <w:lang w:val="it-IT"/>
        </w:rPr>
      </w:pPr>
      <w:r w:rsidRPr="001D3550">
        <w:rPr>
          <w:iCs/>
          <w:sz w:val="26"/>
          <w:szCs w:val="26"/>
          <w:lang w:val="it-IT"/>
        </w:rPr>
        <w:t xml:space="preserve">1.  </w:t>
      </w:r>
      <w:r w:rsidRPr="001D3550">
        <w:rPr>
          <w:iCs/>
          <w:sz w:val="26"/>
          <w:szCs w:val="26"/>
          <w:lang w:val="it-IT"/>
        </w:rPr>
        <w:tab/>
        <w:t>Các Phó Giám đốc là người giúp Giám đốc một hoặc một số nhiệm vụ theo sự phân công và ủy quyền của Giám đốc; chịu trách nhiệm trước Giám đốc, Hội đồng quản trị và Pháp Luật về phạm vi công việc được phân công và ủy quyền.</w:t>
      </w:r>
    </w:p>
    <w:p w:rsidR="007A7CD1" w:rsidRPr="001D3550" w:rsidRDefault="007A7CD1" w:rsidP="007A7CD1">
      <w:pPr>
        <w:spacing w:before="120" w:after="120" w:line="400" w:lineRule="exact"/>
        <w:ind w:left="720" w:hanging="720"/>
        <w:jc w:val="both"/>
        <w:rPr>
          <w:iCs/>
          <w:sz w:val="26"/>
          <w:szCs w:val="26"/>
          <w:lang w:val="it-IT"/>
        </w:rPr>
      </w:pPr>
      <w:r w:rsidRPr="001D3550">
        <w:rPr>
          <w:iCs/>
          <w:sz w:val="26"/>
          <w:szCs w:val="26"/>
          <w:lang w:val="it-IT"/>
        </w:rPr>
        <w:lastRenderedPageBreak/>
        <w:t xml:space="preserve">2.  </w:t>
      </w:r>
      <w:r w:rsidRPr="001D3550">
        <w:rPr>
          <w:iCs/>
          <w:sz w:val="26"/>
          <w:szCs w:val="26"/>
          <w:lang w:val="it-IT"/>
        </w:rPr>
        <w:tab/>
        <w:t>Kế toán trưởng là người giúp Giám đốc chỉ đạo, thực hiện thống nhất công tác kế toán, tài chính, thống kê; chịu trách nhiệm về công tác quản lý tài chính, kế toán của Công ty theo đúng quy định của Pháp Luật.</w:t>
      </w:r>
    </w:p>
    <w:p w:rsidR="007A7CD1" w:rsidRPr="001D3550" w:rsidRDefault="007A7CD1" w:rsidP="007A7CD1">
      <w:pPr>
        <w:pStyle w:val="Heading3"/>
        <w:numPr>
          <w:ilvl w:val="0"/>
          <w:numId w:val="0"/>
        </w:numPr>
        <w:spacing w:before="120" w:after="120" w:line="400" w:lineRule="exact"/>
        <w:rPr>
          <w:rFonts w:ascii="Times New Roman" w:hAnsi="Times New Roman" w:cs="Times New Roman"/>
        </w:rPr>
      </w:pPr>
      <w:bookmarkStart w:id="124" w:name="_Toc38987987"/>
      <w:r w:rsidRPr="001D3550">
        <w:rPr>
          <w:rFonts w:ascii="Times New Roman" w:hAnsi="Times New Roman" w:cs="Times New Roman"/>
        </w:rPr>
        <w:t>Điều 34. Người điều hành doanh nghiệp</w:t>
      </w:r>
      <w:bookmarkEnd w:id="124"/>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vi-VN"/>
        </w:rPr>
        <w:t xml:space="preserve">1. </w:t>
      </w:r>
      <w:r w:rsidRPr="001D3550">
        <w:rPr>
          <w:sz w:val="26"/>
          <w:szCs w:val="26"/>
        </w:rPr>
        <w:tab/>
      </w:r>
      <w:r w:rsidRPr="001D3550">
        <w:rPr>
          <w:sz w:val="26"/>
          <w:szCs w:val="26"/>
          <w:lang w:val="vi-VN"/>
        </w:rPr>
        <w:t>Theo đề nghị của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phải có trách nhiệm mẫn cán để hỗ trợ Công ty đạt được các mục tiêu đề ra trong hoạt động và tổ chức.</w:t>
      </w:r>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vi-VN"/>
        </w:rPr>
        <w:t xml:space="preserve">2. </w:t>
      </w:r>
      <w:r w:rsidRPr="001D3550">
        <w:rPr>
          <w:sz w:val="26"/>
          <w:szCs w:val="26"/>
        </w:rPr>
        <w:tab/>
      </w:r>
      <w:r w:rsidRPr="001D3550">
        <w:rPr>
          <w:sz w:val="26"/>
          <w:szCs w:val="26"/>
          <w:lang w:val="vi-VN"/>
        </w:rPr>
        <w:t>Thù lao, tiền lương, lợi ích và các điều khoản khác trong hợp đồng lao động đối với Giám đốc do Hội đồng quản trị quyết định và hợp đồng với những người điều hành khác do Hội đồng quản trị quyết định sau khi tham khảo ý kiến của Giám đốc.</w:t>
      </w:r>
    </w:p>
    <w:p w:rsidR="007A7CD1" w:rsidRPr="001D3550" w:rsidRDefault="007A7CD1" w:rsidP="007A7CD1">
      <w:pPr>
        <w:pStyle w:val="Heading3"/>
        <w:numPr>
          <w:ilvl w:val="0"/>
          <w:numId w:val="0"/>
        </w:numPr>
        <w:spacing w:before="120" w:after="120" w:line="400" w:lineRule="exact"/>
        <w:rPr>
          <w:rFonts w:ascii="Times New Roman" w:hAnsi="Times New Roman" w:cs="Times New Roman"/>
          <w:lang w:val="it-IT"/>
        </w:rPr>
      </w:pPr>
      <w:bookmarkStart w:id="125" w:name="_Toc133493833"/>
      <w:bookmarkStart w:id="126" w:name="_Toc38987988"/>
      <w:r w:rsidRPr="001D3550">
        <w:rPr>
          <w:rFonts w:ascii="Times New Roman" w:hAnsi="Times New Roman" w:cs="Times New Roman"/>
          <w:lang w:val="it-IT"/>
        </w:rPr>
        <w:t>Điều 35. Bổ nhiệm, miễn nhiệm, nhiệm vụ và quyền hạn của Giám đốc</w:t>
      </w:r>
      <w:bookmarkEnd w:id="125"/>
      <w:bookmarkEnd w:id="126"/>
    </w:p>
    <w:p w:rsidR="007A7CD1" w:rsidRPr="001D3550" w:rsidRDefault="007A7CD1" w:rsidP="007A7CD1">
      <w:pPr>
        <w:spacing w:before="120" w:after="120" w:line="400" w:lineRule="exact"/>
        <w:ind w:left="720" w:hanging="720"/>
        <w:jc w:val="both"/>
        <w:rPr>
          <w:sz w:val="26"/>
          <w:szCs w:val="26"/>
        </w:rPr>
      </w:pPr>
      <w:r w:rsidRPr="001D3550">
        <w:rPr>
          <w:sz w:val="26"/>
          <w:szCs w:val="26"/>
          <w:lang w:val="it-IT"/>
        </w:rPr>
        <w:t xml:space="preserve">1. </w:t>
      </w:r>
      <w:r w:rsidRPr="001D3550">
        <w:rPr>
          <w:sz w:val="26"/>
          <w:szCs w:val="26"/>
          <w:lang w:val="it-IT"/>
        </w:rPr>
        <w:tab/>
        <w:t>Bổ nhiệm:</w:t>
      </w:r>
      <w:r w:rsidRPr="001D3550">
        <w:rPr>
          <w:sz w:val="26"/>
          <w:szCs w:val="26"/>
        </w:rPr>
        <w:t xml:space="preserve"> Hội đồng quản trị bổ nhiệm một người </w:t>
      </w:r>
      <w:r w:rsidRPr="001D3550">
        <w:rPr>
          <w:sz w:val="26"/>
          <w:szCs w:val="26"/>
          <w:shd w:val="solid" w:color="FFFFFF" w:fill="auto"/>
        </w:rPr>
        <w:t>trong</w:t>
      </w:r>
      <w:r w:rsidRPr="001D3550">
        <w:rPr>
          <w:sz w:val="26"/>
          <w:szCs w:val="26"/>
        </w:rPr>
        <w:t xml:space="preserve"> số họ hoặc thuê người khác làm Giám đốc, ký hợp đồng trong đó quy định mức lương, thù lao, lợi ích và các điều khoản khác liên quan khác. Thông tin về mức lương, trợ cấp, quyền lợi của Giám đốc phải được báo cáo tại Đại hội đồng cổ đông thường niên và được nêu trong Báo cáo thường niên của Công ty.</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2. </w:t>
      </w:r>
      <w:r w:rsidRPr="001D3550">
        <w:rPr>
          <w:sz w:val="26"/>
          <w:szCs w:val="26"/>
        </w:rPr>
        <w:tab/>
        <w:t>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3. </w:t>
      </w:r>
      <w:r w:rsidRPr="001D3550">
        <w:rPr>
          <w:sz w:val="26"/>
          <w:szCs w:val="26"/>
        </w:rPr>
        <w:tab/>
      </w:r>
      <w:r w:rsidRPr="001D3550" w:rsidDel="00467C1C">
        <w:rPr>
          <w:sz w:val="26"/>
          <w:szCs w:val="26"/>
        </w:rPr>
        <w:t>Nhiệm kỳ: Nhiệm kỳ của Giám đốc là năm (05) năm và có thể được tái bổ nhiệm. Việc bổ nhiệm có thể hết hiệu lực căn cứ vào các quy định tại hợp đồng lao động. Giám đốc không phải là người mà pháp luật cấm giữ chức vụ này</w:t>
      </w:r>
      <w:r w:rsidRPr="001D3550">
        <w:rPr>
          <w:sz w:val="26"/>
          <w:szCs w:val="26"/>
        </w:rPr>
        <w:t xml:space="preserve"> và phải đáp ứng các tiêu chuẩn, điều kiện theo quy định pháp luật và Điều lệ công ty.</w:t>
      </w:r>
    </w:p>
    <w:p w:rsidR="007A7CD1" w:rsidRPr="001D3550" w:rsidRDefault="007A7CD1" w:rsidP="007A7CD1">
      <w:pPr>
        <w:spacing w:before="120" w:after="120" w:line="400" w:lineRule="exact"/>
        <w:jc w:val="both"/>
        <w:rPr>
          <w:sz w:val="26"/>
          <w:szCs w:val="26"/>
        </w:rPr>
      </w:pPr>
      <w:r w:rsidRPr="001D3550">
        <w:rPr>
          <w:sz w:val="26"/>
          <w:szCs w:val="26"/>
        </w:rPr>
        <w:t xml:space="preserve">4. </w:t>
      </w:r>
      <w:r w:rsidRPr="001D3550">
        <w:rPr>
          <w:sz w:val="26"/>
          <w:szCs w:val="26"/>
        </w:rPr>
        <w:tab/>
        <w:t>Tiêu chuẩn và điều kiện làm Giám đốc:</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a. </w:t>
      </w:r>
      <w:r w:rsidRPr="001D3550">
        <w:rPr>
          <w:sz w:val="26"/>
          <w:szCs w:val="26"/>
        </w:rPr>
        <w:tab/>
        <w:t>Có đủ năng lực hành vi dân sự và không thuộc đối tượng không được quản lý doanh nghiệp theo quy định tại khoản 2 Điều 18 của Luật doanh nghiệp.</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b. </w:t>
      </w:r>
      <w:r w:rsidRPr="001D3550">
        <w:rPr>
          <w:sz w:val="26"/>
          <w:szCs w:val="26"/>
        </w:rPr>
        <w:tab/>
        <w:t xml:space="preserve">Có trình độ chuyên môn, kinh nghiệm </w:t>
      </w:r>
      <w:r w:rsidRPr="001D3550">
        <w:rPr>
          <w:sz w:val="26"/>
          <w:szCs w:val="26"/>
          <w:shd w:val="solid" w:color="FFFFFF" w:fill="auto"/>
        </w:rPr>
        <w:t>trong</w:t>
      </w:r>
      <w:r w:rsidRPr="001D3550">
        <w:rPr>
          <w:sz w:val="26"/>
          <w:szCs w:val="26"/>
        </w:rPr>
        <w:t xml:space="preserve"> quản trị kinh doanh của công ty, nếu Điều lệ công ty không có quy định khác.</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5. </w:t>
      </w:r>
      <w:r w:rsidRPr="001D3550">
        <w:rPr>
          <w:sz w:val="26"/>
          <w:szCs w:val="26"/>
        </w:rPr>
        <w:tab/>
        <w:t xml:space="preserve">Ngoài các tiêu chuẩn và điều kiện quy định tại điểm a và điểm b mục 4 Điều này, Giám đốc không được là vợ hoặc chồng, cha đẻ, cha nuôi, mẹ đẻ, mẹ nuôi, con đẻ, con </w:t>
      </w:r>
      <w:r w:rsidRPr="001D3550">
        <w:rPr>
          <w:sz w:val="26"/>
          <w:szCs w:val="26"/>
        </w:rPr>
        <w:lastRenderedPageBreak/>
        <w:t>nuôi, anh ruột, chị ruột, em ruột, anh rể, em rể, chị dâu, em dâu của người quản lý Công ty mẹ và người đại diện phần vốn nhà nước tại công ty.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6.</w:t>
      </w:r>
      <w:r w:rsidRPr="001D3550">
        <w:rPr>
          <w:sz w:val="26"/>
          <w:szCs w:val="26"/>
          <w:lang w:val="it-IT"/>
        </w:rPr>
        <w:tab/>
        <w:t xml:space="preserve">Quyền hạn và nhiệm vụ của Giám đốc: </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a.</w:t>
      </w:r>
      <w:r w:rsidRPr="001D3550">
        <w:rPr>
          <w:iCs/>
          <w:sz w:val="26"/>
          <w:szCs w:val="26"/>
          <w:lang w:val="it-IT"/>
        </w:rPr>
        <w:tab/>
        <w:t>Thực hiện các nghị quyết của Hội đồng quản trị và Đại hội đồng cổ đông, kế hoạch kinh doanh và kế hoạch đầu tư của Công ty đã được Hội đồng quản trị và Đại hội đồng cổ đông thông qua;</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b.</w:t>
      </w:r>
      <w:r w:rsidRPr="001D3550">
        <w:rPr>
          <w:iCs/>
          <w:sz w:val="26"/>
          <w:szCs w:val="26"/>
          <w:lang w:val="it-IT"/>
        </w:rPr>
        <w:tab/>
        <w:t>Quyết định tất cả các vấn đề không cần phải có nghị quyết của Hội đồng quản trị, bao gồm việc thay mặt công ty ký kết các hợp đồng tài chính và thương mại, tổ chức và điều hành hoạt động sản xuất kinh doanh hàng ngày của Công ty theo những thông lệ quản lý tốt nhất;</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c.</w:t>
      </w:r>
      <w:r w:rsidRPr="001D3550">
        <w:rPr>
          <w:iCs/>
          <w:sz w:val="26"/>
          <w:szCs w:val="26"/>
          <w:lang w:val="it-IT"/>
        </w:rPr>
        <w:tab/>
        <w:t>Kiến nghị với Chủ tịch hội đồng quản trị về cơ cấu tổ chức, quy chế nội bộ của Công ty, các phòng, ban chuyên môn và của ban chỉ huy công trình công ty trực tiếp quản lý thi công;</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d.</w:t>
      </w:r>
      <w:r w:rsidRPr="001D3550">
        <w:rPr>
          <w:iCs/>
          <w:sz w:val="26"/>
          <w:szCs w:val="26"/>
          <w:lang w:val="it-IT"/>
        </w:rPr>
        <w:tab/>
        <w:t>Kiến nghị số lượng và người điều hành doanh nghiệp mà Công ty cần tuyển dụng để Hội đồng quản trị bổ nhiệm hoặc miễn nhiệm theo quy chế nội bộ và kiến nghị thù lao, tiền lương và lợi ích khác đối với người điều hành doanh nghiệp để Hội đồng quản trị quyết định.</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e.</w:t>
      </w:r>
      <w:r w:rsidRPr="001D3550">
        <w:rPr>
          <w:iCs/>
          <w:sz w:val="26"/>
          <w:szCs w:val="26"/>
          <w:lang w:val="it-IT"/>
        </w:rPr>
        <w:tab/>
        <w:t>Tham khảo ý kiến của Hội đồng quản trị để quyết định số lượng người lao động, mức lương, trợ cấp, lợi ích, việc bổ nhiệm, miễn nhiệm và các điều khoản khác liên quan đến hợp đồng lao động của họ;</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f.</w:t>
      </w:r>
      <w:r w:rsidRPr="001D3550">
        <w:rPr>
          <w:iCs/>
          <w:sz w:val="26"/>
          <w:szCs w:val="26"/>
          <w:lang w:val="it-IT"/>
        </w:rPr>
        <w:tab/>
        <w:t>Vào ngày 31 tháng 10 hàng năm, Giám đốc phải trình Hội đồng quản trị phê chuẩn kế hoạch kinh doanh chi tiết cho năm tài chính tiếp theo trên cơ sở đáp ứng các yêu cầu của ngân sách phù hợp cũng như kế hoạch tài chính năm năm.</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g.</w:t>
      </w:r>
      <w:r w:rsidRPr="001D3550">
        <w:rPr>
          <w:iCs/>
          <w:sz w:val="26"/>
          <w:szCs w:val="26"/>
          <w:lang w:val="it-IT"/>
        </w:rPr>
        <w:tab/>
        <w:t>Thực thi kế hoạch kinh doanh hàng năm được Đại hội đồng cổ đông và Hội đồng quản trị thông qua;</w:t>
      </w:r>
    </w:p>
    <w:p w:rsidR="007A7CD1" w:rsidRPr="001D3550" w:rsidRDefault="007A7CD1" w:rsidP="007A7CD1">
      <w:pPr>
        <w:spacing w:before="120" w:after="120" w:line="400" w:lineRule="exact"/>
        <w:ind w:firstLine="720"/>
        <w:jc w:val="both"/>
        <w:rPr>
          <w:iCs/>
          <w:sz w:val="26"/>
          <w:szCs w:val="26"/>
          <w:lang w:val="it-IT"/>
        </w:rPr>
      </w:pPr>
      <w:r w:rsidRPr="001D3550">
        <w:rPr>
          <w:iCs/>
          <w:sz w:val="26"/>
          <w:szCs w:val="26"/>
          <w:lang w:val="it-IT"/>
        </w:rPr>
        <w:t>h.</w:t>
      </w:r>
      <w:r w:rsidRPr="001D3550">
        <w:rPr>
          <w:iCs/>
          <w:sz w:val="26"/>
          <w:szCs w:val="26"/>
          <w:lang w:val="it-IT"/>
        </w:rPr>
        <w:tab/>
        <w:t>Đề xuất những biện pháp nâng cao hoạt động và quản lý của Công ty;</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i.</w:t>
      </w:r>
      <w:r w:rsidRPr="001D3550">
        <w:rPr>
          <w:iCs/>
          <w:sz w:val="26"/>
          <w:szCs w:val="26"/>
          <w:lang w:val="it-IT"/>
        </w:rPr>
        <w:tab/>
        <w:t>Chuẩn bị các bản dự toán dài hạn, hàng năm và hàng tháng của Công ty (sau đây gọi là bản dự toán) phục vụ hoạt động quản lý dài hạn, hàng năm và hàng tháng của Công ty theo kế hoạch kinh doanh. Bản dự toán hàng năm (bao gồm cả bản cân đối kế toán, báo cáo hoạt động sản xuất kinh doanh và báo cáo lưu chuyển tiền tệ dự kiến) cho từng năm tài chính sẽ phải được trình để Hội đồng quản trị  thông qua và phải bao gồm những thông tin quy định tại các quy chế của Công ty.</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lastRenderedPageBreak/>
        <w:t>j.</w:t>
      </w:r>
      <w:r w:rsidRPr="001D3550">
        <w:rPr>
          <w:iCs/>
          <w:sz w:val="26"/>
          <w:szCs w:val="26"/>
          <w:lang w:val="it-IT"/>
        </w:rPr>
        <w:tab/>
        <w:t>Thực hiện tất cả các hoạt động khác theo quy định của Điều lệ này và các quy chế của Công ty, các nghị quyết của Hội đồng quản trị, hợp đồng lao động của Giám đốc và pháp luật.</w:t>
      </w:r>
    </w:p>
    <w:p w:rsidR="007A7CD1" w:rsidRPr="001D3550" w:rsidRDefault="007A7CD1" w:rsidP="007A7CD1">
      <w:pPr>
        <w:spacing w:before="120" w:after="120" w:line="400" w:lineRule="exact"/>
        <w:ind w:left="1440" w:hanging="720"/>
        <w:jc w:val="both"/>
        <w:rPr>
          <w:sz w:val="26"/>
          <w:szCs w:val="26"/>
        </w:rPr>
      </w:pPr>
      <w:r w:rsidRPr="001D3550">
        <w:rPr>
          <w:sz w:val="26"/>
          <w:szCs w:val="26"/>
        </w:rPr>
        <w:t>k.</w:t>
      </w:r>
      <w:r w:rsidRPr="001D3550">
        <w:rPr>
          <w:sz w:val="26"/>
          <w:szCs w:val="26"/>
        </w:rPr>
        <w:tab/>
        <w:t>Quyết định các giao dịch không thuộc thẩm quyền của Hội đồng quàn trị và trong phạm vi được chủ tịch Hội đồng quản trị trao quyền quyết định</w:t>
      </w:r>
    </w:p>
    <w:p w:rsidR="007A7CD1" w:rsidRPr="001D3550" w:rsidRDefault="007A7CD1" w:rsidP="007A7CD1">
      <w:pPr>
        <w:spacing w:before="120" w:after="120" w:line="400" w:lineRule="exact"/>
        <w:ind w:left="1440" w:hanging="720"/>
        <w:jc w:val="both"/>
        <w:rPr>
          <w:sz w:val="26"/>
          <w:szCs w:val="26"/>
        </w:rPr>
      </w:pPr>
      <w:r w:rsidRPr="001D3550">
        <w:rPr>
          <w:sz w:val="26"/>
          <w:szCs w:val="26"/>
        </w:rPr>
        <w:t>l.</w:t>
      </w:r>
      <w:r w:rsidRPr="001D3550">
        <w:rPr>
          <w:sz w:val="26"/>
          <w:szCs w:val="26"/>
        </w:rPr>
        <w:tab/>
        <w:t>Quyết định phương án kinh doanh chi tiết sau khi được Hội đồng quản trị phê duyệt phương án kinh doanh tổng thể. Phương án kinh doanh chi tiết phải đảm bảo hiệu quả kinh doanh theo phương án kinh doanh tổng thể đã được Hội đồng quản trị phê duyệt (ngoại trừ phương án đầu tư thuộc thẩm quyền của Hội đồng quản trị).</w:t>
      </w:r>
    </w:p>
    <w:p w:rsidR="007A7CD1" w:rsidRPr="001D3550" w:rsidRDefault="007A7CD1" w:rsidP="007A7CD1">
      <w:pPr>
        <w:pStyle w:val="ListParagraph"/>
        <w:spacing w:line="400" w:lineRule="exact"/>
        <w:ind w:firstLine="0"/>
        <w:rPr>
          <w:rFonts w:ascii="Times New Roman" w:hAnsi="Times New Roman"/>
          <w:sz w:val="26"/>
          <w:szCs w:val="26"/>
        </w:rPr>
      </w:pPr>
      <w:r w:rsidRPr="001D3550">
        <w:rPr>
          <w:rFonts w:ascii="Times New Roman" w:hAnsi="Times New Roman"/>
          <w:sz w:val="26"/>
          <w:szCs w:val="26"/>
        </w:rPr>
        <w:t>m.</w:t>
      </w:r>
      <w:r w:rsidRPr="001D3550">
        <w:rPr>
          <w:rFonts w:ascii="Times New Roman" w:hAnsi="Times New Roman"/>
          <w:sz w:val="26"/>
          <w:szCs w:val="26"/>
        </w:rPr>
        <w:tab/>
        <w:t>Tuyển dụng lao động</w:t>
      </w:r>
    </w:p>
    <w:p w:rsidR="007A7CD1" w:rsidRPr="001D3550" w:rsidRDefault="007A7CD1" w:rsidP="007A7CD1">
      <w:pPr>
        <w:spacing w:before="120" w:after="120" w:line="400" w:lineRule="exact"/>
        <w:ind w:left="1440" w:hanging="720"/>
        <w:jc w:val="both"/>
        <w:rPr>
          <w:sz w:val="26"/>
          <w:szCs w:val="26"/>
        </w:rPr>
      </w:pPr>
      <w:r w:rsidRPr="001D3550">
        <w:rPr>
          <w:sz w:val="26"/>
          <w:szCs w:val="26"/>
        </w:rPr>
        <w:t>n.</w:t>
      </w:r>
      <w:r w:rsidRPr="001D3550">
        <w:rPr>
          <w:sz w:val="26"/>
          <w:szCs w:val="26"/>
        </w:rPr>
        <w:tab/>
        <w:t>Bổ nhiệm, miễn nhiệm, bãi nhiệm các chức danh cán bộ quản lý không thuộc thẩm quyền của Hội đồng quản trị.</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o.</w:t>
      </w:r>
      <w:r w:rsidRPr="001D3550">
        <w:rPr>
          <w:iCs/>
          <w:sz w:val="26"/>
          <w:szCs w:val="26"/>
          <w:lang w:val="it-IT"/>
        </w:rPr>
        <w:tab/>
        <w:t>Quyền và nghĩa vụ khác theo quy định của pháp luật. Điều lệ này, các quy chế nội bộ của Công ty, các nghị quyết của Hội đồng quản trị, hợ đồng lao động ký với Công ty.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7.</w:t>
      </w:r>
      <w:r w:rsidRPr="001D3550">
        <w:rPr>
          <w:sz w:val="26"/>
          <w:szCs w:val="26"/>
          <w:lang w:val="it-IT"/>
        </w:rPr>
        <w:tab/>
        <w:t xml:space="preserve">Báo cáo lên Hội đồng quản trị và các cổ đông: Giám đốc chịu trách nhiệm trước Hội đồng quản trị và Đại hội đồng cổ đông về việc thực hiện nhiệm vụ và quyền hạn được giao và phải báo cáo các cơ quan này khi được yêu cầu. </w:t>
      </w:r>
    </w:p>
    <w:p w:rsidR="007A7CD1" w:rsidRPr="001D3550" w:rsidRDefault="007A7CD1" w:rsidP="007A7CD1">
      <w:pPr>
        <w:spacing w:before="120" w:after="120" w:line="400" w:lineRule="exact"/>
        <w:ind w:left="680" w:hanging="680"/>
        <w:jc w:val="both"/>
        <w:rPr>
          <w:sz w:val="26"/>
          <w:szCs w:val="26"/>
          <w:lang w:val="it-IT"/>
        </w:rPr>
      </w:pPr>
      <w:r w:rsidRPr="001D3550">
        <w:rPr>
          <w:sz w:val="26"/>
          <w:szCs w:val="26"/>
          <w:lang w:val="it-IT"/>
        </w:rPr>
        <w:t>8.</w:t>
      </w:r>
      <w:r w:rsidRPr="001D3550">
        <w:rPr>
          <w:sz w:val="26"/>
          <w:szCs w:val="26"/>
          <w:lang w:val="it-IT"/>
        </w:rPr>
        <w:tab/>
        <w:t>Bãi nhiệm: Hội đồng quản trị có thể bãi nhiệm Giám đốc khi có từ hai phần ba thành viên Hội đồng quản trị trở lên biểu quyết tán thành (trong trường hợp này không tính biểu quyết của Giám đốc) và bổ nhiệm một Giám đốc điều mới thay thế.</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27" w:name="_Toc133493834"/>
      <w:bookmarkStart w:id="128" w:name="_Toc38987989"/>
      <w:r w:rsidRPr="001D3550">
        <w:rPr>
          <w:rFonts w:ascii="Times New Roman" w:hAnsi="Times New Roman" w:cs="Times New Roman"/>
          <w:lang w:val="it-IT"/>
        </w:rPr>
        <w:t>Điều 36. Thư ký Công ty</w:t>
      </w:r>
      <w:bookmarkEnd w:id="127"/>
      <w:bookmarkEnd w:id="128"/>
    </w:p>
    <w:p w:rsidR="007A7CD1" w:rsidRPr="001D3550" w:rsidRDefault="007A7CD1" w:rsidP="007A7CD1">
      <w:pPr>
        <w:spacing w:before="120" w:after="120" w:line="400" w:lineRule="exact"/>
        <w:ind w:left="720"/>
        <w:jc w:val="both"/>
        <w:rPr>
          <w:sz w:val="26"/>
          <w:szCs w:val="26"/>
          <w:lang w:val="it-IT"/>
        </w:rPr>
      </w:pPr>
      <w:r w:rsidRPr="001D3550">
        <w:rPr>
          <w:sz w:val="26"/>
          <w:szCs w:val="26"/>
          <w:lang w:val="it-IT"/>
        </w:rPr>
        <w:t>Hội đồng quản trị sẽ chỉ định một (hoặc nhiều) người làm Thư ký Công ty với nhiệm kỳ và những điều khoản theo quyết định của Hội đồng quản trị. Hội đồng quản trị có thể bãi nhiệm Thư ký Công ty khi cần nhưng không trái với các quy định pháp luật hiện hành về lao động. Hội đồng quản trị cũng có thể bổ nhiệm một hay nhiều trợ lý thư ký Công ty tuỳ từng thời điểm. Vai trò và nhiệm vụ của thư ký Công ty bao gồm:</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a.</w:t>
      </w:r>
      <w:r w:rsidRPr="001D3550">
        <w:rPr>
          <w:iCs/>
          <w:sz w:val="26"/>
          <w:szCs w:val="26"/>
          <w:lang w:val="it-IT"/>
        </w:rPr>
        <w:tab/>
        <w:t>Chuẩn bị các cuộc họp của Hội đồng quản trị và Đại hội đồng cổ đông theo lệnh của Chủ tịch Hội đồng quản trị;</w:t>
      </w:r>
    </w:p>
    <w:p w:rsidR="007A7CD1" w:rsidRPr="001D3550" w:rsidRDefault="007A7CD1" w:rsidP="007A7CD1">
      <w:pPr>
        <w:spacing w:before="120" w:after="120" w:line="400" w:lineRule="exact"/>
        <w:ind w:firstLine="720"/>
        <w:jc w:val="both"/>
        <w:rPr>
          <w:iCs/>
          <w:sz w:val="26"/>
          <w:szCs w:val="26"/>
          <w:lang w:val="it-IT"/>
        </w:rPr>
      </w:pPr>
      <w:r w:rsidRPr="001D3550">
        <w:rPr>
          <w:iCs/>
          <w:sz w:val="26"/>
          <w:szCs w:val="26"/>
          <w:lang w:val="it-IT"/>
        </w:rPr>
        <w:t>b.</w:t>
      </w:r>
      <w:r w:rsidRPr="001D3550">
        <w:rPr>
          <w:iCs/>
          <w:sz w:val="26"/>
          <w:szCs w:val="26"/>
          <w:lang w:val="it-IT"/>
        </w:rPr>
        <w:tab/>
        <w:t>Làm biên bản các cuộc họp;</w:t>
      </w:r>
    </w:p>
    <w:p w:rsidR="007A7CD1" w:rsidRPr="001D3550" w:rsidRDefault="007A7CD1" w:rsidP="007A7CD1">
      <w:pPr>
        <w:spacing w:before="120" w:after="120" w:line="400" w:lineRule="exact"/>
        <w:ind w:firstLine="720"/>
        <w:jc w:val="both"/>
        <w:rPr>
          <w:iCs/>
          <w:sz w:val="26"/>
          <w:szCs w:val="26"/>
          <w:lang w:val="it-IT"/>
        </w:rPr>
      </w:pPr>
      <w:r w:rsidRPr="001D3550">
        <w:rPr>
          <w:iCs/>
          <w:sz w:val="26"/>
          <w:szCs w:val="26"/>
          <w:lang w:val="it-IT"/>
        </w:rPr>
        <w:t>c.</w:t>
      </w:r>
      <w:r w:rsidRPr="001D3550">
        <w:rPr>
          <w:iCs/>
          <w:sz w:val="26"/>
          <w:szCs w:val="26"/>
          <w:lang w:val="it-IT"/>
        </w:rPr>
        <w:tab/>
        <w:t>Tư vấn về thủ tục của các cuộc họp;</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lastRenderedPageBreak/>
        <w:t>d.</w:t>
      </w:r>
      <w:r w:rsidRPr="001D3550">
        <w:rPr>
          <w:iCs/>
          <w:sz w:val="26"/>
          <w:szCs w:val="26"/>
          <w:lang w:val="it-IT"/>
        </w:rPr>
        <w:tab/>
        <w:t>Cung cấp các thông tin tài chính, bản sao biên bản họp Hội đồng quản trị và các thông tin khác cho thành viên của Hội đồng quản trị.</w:t>
      </w:r>
    </w:p>
    <w:p w:rsidR="007A7CD1" w:rsidRDefault="007A7CD1" w:rsidP="007A7CD1">
      <w:pPr>
        <w:spacing w:before="120" w:after="120" w:line="400" w:lineRule="exact"/>
        <w:ind w:left="720"/>
        <w:jc w:val="both"/>
        <w:rPr>
          <w:sz w:val="26"/>
          <w:szCs w:val="26"/>
          <w:lang w:val="it-IT"/>
        </w:rPr>
      </w:pPr>
      <w:r w:rsidRPr="001D3550">
        <w:rPr>
          <w:sz w:val="26"/>
          <w:szCs w:val="26"/>
          <w:lang w:val="it-IT"/>
        </w:rPr>
        <w:t>Thư ký công ty có trách nhiệm bảo mật thông tin theo các quy định của pháp luật và Điều lệ công ty.</w:t>
      </w:r>
    </w:p>
    <w:p w:rsidR="007A7CD1" w:rsidRPr="001D3550" w:rsidRDefault="007A7CD1" w:rsidP="007A7CD1">
      <w:pPr>
        <w:spacing w:before="120" w:after="120" w:line="400" w:lineRule="exact"/>
        <w:ind w:left="720"/>
        <w:jc w:val="both"/>
        <w:rPr>
          <w:sz w:val="26"/>
          <w:szCs w:val="26"/>
          <w:lang w:val="it-IT"/>
        </w:rPr>
      </w:pPr>
    </w:p>
    <w:p w:rsidR="007A7CD1" w:rsidRPr="001D3550" w:rsidRDefault="007A7CD1" w:rsidP="007A7CD1">
      <w:pPr>
        <w:pStyle w:val="Heading2"/>
        <w:numPr>
          <w:ilvl w:val="0"/>
          <w:numId w:val="0"/>
        </w:numPr>
        <w:tabs>
          <w:tab w:val="left" w:pos="720"/>
        </w:tabs>
        <w:spacing w:before="120" w:after="120" w:line="400" w:lineRule="exact"/>
        <w:jc w:val="center"/>
        <w:rPr>
          <w:rFonts w:ascii="Times New Roman" w:hAnsi="Times New Roman" w:cs="Times New Roman"/>
          <w:i w:val="0"/>
          <w:szCs w:val="24"/>
        </w:rPr>
      </w:pPr>
      <w:bookmarkStart w:id="129" w:name="_Toc38987990"/>
      <w:r w:rsidRPr="001D3550">
        <w:rPr>
          <w:rFonts w:ascii="Times New Roman" w:hAnsi="Times New Roman" w:cs="Times New Roman"/>
          <w:i w:val="0"/>
          <w:szCs w:val="24"/>
        </w:rPr>
        <w:t>CHƯƠNG IX</w:t>
      </w:r>
      <w:bookmarkEnd w:id="129"/>
    </w:p>
    <w:p w:rsidR="007A7CD1" w:rsidRDefault="007A7CD1" w:rsidP="007A7CD1">
      <w:pPr>
        <w:pStyle w:val="Heading2"/>
        <w:numPr>
          <w:ilvl w:val="0"/>
          <w:numId w:val="0"/>
        </w:numPr>
        <w:tabs>
          <w:tab w:val="left" w:pos="720"/>
        </w:tabs>
        <w:spacing w:before="120" w:after="120" w:line="400" w:lineRule="exact"/>
        <w:jc w:val="center"/>
        <w:rPr>
          <w:rFonts w:ascii="Times New Roman" w:hAnsi="Times New Roman" w:cs="Times New Roman"/>
          <w:i w:val="0"/>
        </w:rPr>
      </w:pPr>
      <w:bookmarkStart w:id="130" w:name="_Toc38987991"/>
      <w:r w:rsidRPr="001D3550">
        <w:rPr>
          <w:rFonts w:ascii="Times New Roman" w:hAnsi="Times New Roman" w:cs="Times New Roman"/>
          <w:i w:val="0"/>
        </w:rPr>
        <w:t>BAN KIỂM SOÁT</w:t>
      </w:r>
      <w:bookmarkEnd w:id="130"/>
    </w:p>
    <w:p w:rsidR="007A7CD1" w:rsidRPr="00CF4A42" w:rsidRDefault="007A7CD1" w:rsidP="007A7CD1"/>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31" w:name="_Toc38987992"/>
      <w:r w:rsidRPr="001D3550">
        <w:rPr>
          <w:rFonts w:ascii="Times New Roman" w:hAnsi="Times New Roman" w:cs="Times New Roman"/>
        </w:rPr>
        <w:t>Điều 37. Ứng cử, đề cử Kiểm soát viên</w:t>
      </w:r>
      <w:bookmarkEnd w:id="131"/>
    </w:p>
    <w:p w:rsidR="007A7CD1" w:rsidRPr="001D3550" w:rsidRDefault="007A7CD1" w:rsidP="007A7CD1">
      <w:pPr>
        <w:spacing w:before="120" w:after="120" w:line="400" w:lineRule="exact"/>
        <w:ind w:left="720" w:hanging="720"/>
        <w:jc w:val="both"/>
        <w:rPr>
          <w:sz w:val="26"/>
          <w:szCs w:val="26"/>
        </w:rPr>
      </w:pPr>
      <w:r w:rsidRPr="001D3550">
        <w:rPr>
          <w:sz w:val="26"/>
          <w:szCs w:val="26"/>
        </w:rPr>
        <w:t>1.</w:t>
      </w:r>
      <w:r w:rsidRPr="001D3550">
        <w:rPr>
          <w:sz w:val="26"/>
          <w:szCs w:val="26"/>
        </w:rPr>
        <w:tab/>
        <w:t xml:space="preserve">Cổ đông nắm giữ tối thiểu </w:t>
      </w:r>
      <w:r w:rsidR="00861DCE" w:rsidRPr="00861DCE">
        <w:rPr>
          <w:color w:val="FF0000"/>
          <w:sz w:val="26"/>
          <w:szCs w:val="26"/>
        </w:rPr>
        <w:t>10</w:t>
      </w:r>
      <w:r w:rsidRPr="00861DCE">
        <w:rPr>
          <w:color w:val="FF0000"/>
          <w:sz w:val="26"/>
          <w:szCs w:val="26"/>
        </w:rPr>
        <w:t xml:space="preserve">% </w:t>
      </w:r>
      <w:r w:rsidRPr="001D3550">
        <w:rPr>
          <w:sz w:val="26"/>
          <w:szCs w:val="26"/>
        </w:rPr>
        <w:t>cổ phần có quyền biểu quyết trong thời hạn liên tục ít nhất sáu tháng có thể tập hợp phiếu bầu vào với nhau để đề cử các ứng viên vào Ban kiểm soát. Cổ đông hoặc nhóm cổ đông nắm giữ từ 10% số cổ phần có quyền biểu quyết trong thời hạn liên tục ít nhất sáu tháng được đề cử một thành viên; từ trên 10% đến dưới 30% được đề cử hai thành viên; từ 30% đến dưới 50% được đề cử ba thành viên; từ 50% đến dưới 65% được đề cử bốn thành viên và nếu từ 65% trở lên được đề cử đủ số ứng viên.</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2. </w:t>
      </w:r>
      <w:r w:rsidRPr="001D3550">
        <w:rPr>
          <w:sz w:val="26"/>
          <w:szCs w:val="26"/>
        </w:rPr>
        <w:tab/>
        <w:t>Trường hợp số lượng các ứng viên Ban kiểm soát thông qua đề cử và ứng cử không đủ số lượng cần thiết, Bản kiểm soát đương nhiệm có thể đề cử thêm ứng viên hoặc tổ chức đề cử theo cơ chế quy định tại Quy chế nội bộ của công ty. Cơ chế Ban kiểm soát đương nhiệm đề cử ứng viên Ban kiểm soát phải được công bố rõ ràng và phải được Đại hội đồng cổ đông thông qua trước khi tiến hành đề cử.</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32" w:name="_Toc38987993"/>
      <w:r w:rsidRPr="001D3550">
        <w:rPr>
          <w:rFonts w:ascii="Times New Roman" w:hAnsi="Times New Roman" w:cs="Times New Roman"/>
        </w:rPr>
        <w:t>Điều 38. Kiểm soát viên và Trưởng ban kiểm soát</w:t>
      </w:r>
      <w:bookmarkEnd w:id="132"/>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1. </w:t>
      </w:r>
      <w:r w:rsidRPr="001D3550">
        <w:rPr>
          <w:sz w:val="26"/>
          <w:szCs w:val="26"/>
        </w:rPr>
        <w:tab/>
        <w:t xml:space="preserve">Số lượng thành viên Ban kiểm soát Công ty là ba (03) thành viên. Các Kiểm soát viên do Đại hội đồng cổ đông bầu, nhiệm kỳ của Kiểm soát viên không quá năm (05) năm và Kiểm soát viên có thể được bầu lại với số nhiệm kỳ không hạn chế.  </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2. </w:t>
      </w:r>
      <w:r w:rsidRPr="001D3550">
        <w:rPr>
          <w:sz w:val="26"/>
          <w:szCs w:val="26"/>
        </w:rPr>
        <w:tab/>
        <w:t>Kiểm soát viên phải là kiểm toán viên hoặc kế toán viên chuyên nghiệp. Kiểm soát viên không được giữ các chức vụ quản lý của Công ty và không phải là người trong bộ phận kế toán của Công ty. Kiểm soát viên có thể không phải là cổ đông của Công ty.</w:t>
      </w:r>
    </w:p>
    <w:p w:rsidR="007A7CD1" w:rsidRPr="001D3550" w:rsidRDefault="007A7CD1" w:rsidP="007A7CD1">
      <w:pPr>
        <w:spacing w:before="120" w:after="120" w:line="400" w:lineRule="exact"/>
        <w:jc w:val="both"/>
        <w:rPr>
          <w:sz w:val="26"/>
          <w:szCs w:val="26"/>
        </w:rPr>
      </w:pPr>
      <w:r w:rsidRPr="001D3550">
        <w:rPr>
          <w:sz w:val="26"/>
          <w:szCs w:val="26"/>
        </w:rPr>
        <w:t xml:space="preserve">3. </w:t>
      </w:r>
      <w:r w:rsidRPr="001D3550">
        <w:rPr>
          <w:sz w:val="26"/>
          <w:szCs w:val="26"/>
        </w:rPr>
        <w:tab/>
        <w:t>Thành viên Ban kiểm soát phải có các t</w:t>
      </w:r>
      <w:r w:rsidRPr="001D3550">
        <w:rPr>
          <w:bCs/>
          <w:sz w:val="26"/>
          <w:szCs w:val="26"/>
        </w:rPr>
        <w:t>iêu chuẩn và điều kiện sau đây: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a. </w:t>
      </w:r>
      <w:r w:rsidRPr="001D3550">
        <w:rPr>
          <w:sz w:val="26"/>
          <w:szCs w:val="26"/>
        </w:rPr>
        <w:tab/>
        <w:t>Có năng lực hành vi dân sự đầy đủ và không thuộc đối tượng bị cấm thành lập và quản lý doanh nghiệp theo quy định của Luật này;</w:t>
      </w:r>
    </w:p>
    <w:p w:rsidR="007A7CD1" w:rsidRPr="001D3550" w:rsidRDefault="007A7CD1" w:rsidP="007A7CD1">
      <w:pPr>
        <w:spacing w:before="120" w:after="120" w:line="400" w:lineRule="exact"/>
        <w:ind w:left="1440" w:hanging="720"/>
        <w:jc w:val="both"/>
        <w:rPr>
          <w:sz w:val="26"/>
          <w:szCs w:val="26"/>
        </w:rPr>
      </w:pPr>
      <w:r w:rsidRPr="001D3550">
        <w:rPr>
          <w:sz w:val="26"/>
          <w:szCs w:val="26"/>
        </w:rPr>
        <w:lastRenderedPageBreak/>
        <w:t xml:space="preserve">b. </w:t>
      </w:r>
      <w:r w:rsidRPr="001D3550">
        <w:rPr>
          <w:sz w:val="26"/>
          <w:szCs w:val="26"/>
        </w:rPr>
        <w:tab/>
        <w:t>Không phải là vợ hoặc chồng, cha đẻ, cha nuôi, mẹ đẻ, mẹ nuôi, con đẻ, con nuôi, anh ruột, chị ruột, em ruột của thành viên Hội đồng quản trị, Giám đốc và người quản lý Công ty khác;</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c. </w:t>
      </w:r>
      <w:r w:rsidRPr="001D3550">
        <w:rPr>
          <w:sz w:val="26"/>
          <w:szCs w:val="26"/>
        </w:rPr>
        <w:tab/>
        <w:t>Không được giữ các chức vụ quản lý công ty; không nhất thiết phải là cổ đông hoặc người lao động của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d. </w:t>
      </w:r>
      <w:r w:rsidRPr="001D3550">
        <w:rPr>
          <w:sz w:val="26"/>
          <w:szCs w:val="26"/>
        </w:rPr>
        <w:tab/>
        <w:t>Các tiêu chuẩn và điều kiện khác theo quy định khác của pháp luật có liên quan và Điều lệ công ty.</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4. </w:t>
      </w:r>
      <w:r w:rsidRPr="001D3550">
        <w:rPr>
          <w:sz w:val="26"/>
          <w:szCs w:val="26"/>
        </w:rPr>
        <w:tab/>
        <w:t>Thành viên này không phải là thành viên hay nhân viên của Công ty kiểm toán độc lập đang thực hiện việc kiểm toán các báo cáo tài chính của Công ty. Các kiểm soát viên Ban kiểm soát bầu một người trong số họ làm Trưởng ban. Trưởng ban kiểm soát phải làm việc chuyên trách tại công ty. Trưởng ban kiểm soát có các quyền và trách nhiệm sau:</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a.</w:t>
      </w:r>
      <w:r w:rsidRPr="001D3550">
        <w:rPr>
          <w:iCs/>
          <w:sz w:val="26"/>
          <w:szCs w:val="26"/>
        </w:rPr>
        <w:tab/>
        <w:t>Triệu tập cuộc họp Ban kiểm soát và hoạt động với tư cách là Trưởng ban kiểm soát;</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b.</w:t>
      </w:r>
      <w:r w:rsidRPr="001D3550">
        <w:rPr>
          <w:iCs/>
          <w:sz w:val="26"/>
          <w:szCs w:val="26"/>
        </w:rPr>
        <w:tab/>
        <w:t xml:space="preserve">Yêu cầu Công ty cung cấp các thông tin liên quan để báo cáo các thành viên của Ban kiểm soát; </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c.</w:t>
      </w:r>
      <w:r w:rsidRPr="001D3550">
        <w:rPr>
          <w:iCs/>
          <w:sz w:val="26"/>
          <w:szCs w:val="26"/>
        </w:rPr>
        <w:tab/>
        <w:t xml:space="preserve">Lập và ký báo cáo của Ban kiểm soát sau khi đã tham khảo ý kiến của Hội đồng quản trị để trình lên Đại hội đồng cổ đông. </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5. </w:t>
      </w:r>
      <w:r w:rsidRPr="001D3550">
        <w:rPr>
          <w:sz w:val="26"/>
          <w:szCs w:val="26"/>
        </w:rPr>
        <w:tab/>
        <w:t xml:space="preserve">Thành viên Ban kiểm soát không còn tư cách thành viên trong các trường hợp sau: </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a.</w:t>
      </w:r>
      <w:r w:rsidRPr="001D3550">
        <w:rPr>
          <w:iCs/>
          <w:sz w:val="26"/>
          <w:szCs w:val="26"/>
        </w:rPr>
        <w:tab/>
        <w:t>Không còn đủ tiêu chuẩn và điều kiện làm Kiểm soát viên theo quy định tại Luật Doanh nghiệp.</w:t>
      </w:r>
    </w:p>
    <w:p w:rsidR="007A7CD1" w:rsidRPr="001D3550" w:rsidRDefault="007A7CD1" w:rsidP="007A7CD1">
      <w:pPr>
        <w:spacing w:before="120" w:after="120" w:line="400" w:lineRule="exact"/>
        <w:ind w:firstLine="720"/>
        <w:jc w:val="both"/>
        <w:rPr>
          <w:iCs/>
          <w:sz w:val="26"/>
          <w:szCs w:val="26"/>
        </w:rPr>
      </w:pPr>
      <w:r w:rsidRPr="001D3550">
        <w:rPr>
          <w:iCs/>
          <w:sz w:val="26"/>
          <w:szCs w:val="26"/>
        </w:rPr>
        <w:t>b.</w:t>
      </w:r>
      <w:r w:rsidRPr="001D3550">
        <w:rPr>
          <w:iCs/>
          <w:sz w:val="26"/>
          <w:szCs w:val="26"/>
        </w:rPr>
        <w:tab/>
        <w:t>Thành viên đó bị pháp luật cấm làm thành viên Ban kiểm soát;</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c.</w:t>
      </w:r>
      <w:r w:rsidRPr="001D3550">
        <w:rPr>
          <w:iCs/>
          <w:sz w:val="26"/>
          <w:szCs w:val="26"/>
        </w:rPr>
        <w:tab/>
        <w:t>Thành viên đó từ chức bằng một văn bản và được chấp thuận;</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d.</w:t>
      </w:r>
      <w:r w:rsidRPr="001D3550">
        <w:rPr>
          <w:iCs/>
          <w:sz w:val="26"/>
          <w:szCs w:val="26"/>
        </w:rPr>
        <w:tab/>
        <w:t>Thành viên đó bị rối loạn tâm thần và các thành viên khác của Ban kiểm soát có những bằng chứng chuyên môn chứng tỏ người đó không còn năng lực hành vi;</w:t>
      </w:r>
    </w:p>
    <w:p w:rsidR="007A7CD1" w:rsidRPr="001D3550" w:rsidRDefault="007A7CD1" w:rsidP="007A7CD1">
      <w:pPr>
        <w:spacing w:before="120" w:after="120" w:line="400" w:lineRule="exact"/>
        <w:ind w:left="1440" w:hanging="720"/>
        <w:jc w:val="both"/>
        <w:rPr>
          <w:iCs/>
          <w:sz w:val="26"/>
          <w:szCs w:val="26"/>
        </w:rPr>
      </w:pPr>
      <w:r w:rsidRPr="001D3550">
        <w:rPr>
          <w:bCs/>
          <w:sz w:val="26"/>
          <w:szCs w:val="26"/>
        </w:rPr>
        <w:t>e.</w:t>
      </w:r>
      <w:r w:rsidRPr="001D3550">
        <w:rPr>
          <w:bCs/>
          <w:sz w:val="26"/>
          <w:szCs w:val="26"/>
        </w:rPr>
        <w:tab/>
        <w:t>Không thực hiện quyền và nghĩa vụ của mình trong sáu (06) tháng liên tục, trừ trường hợp bất khả kháng;</w:t>
      </w:r>
    </w:p>
    <w:p w:rsidR="007A7CD1" w:rsidRPr="001D3550" w:rsidRDefault="007A7CD1" w:rsidP="007A7CD1">
      <w:pPr>
        <w:spacing w:before="120" w:after="120" w:line="400" w:lineRule="exact"/>
        <w:ind w:left="1440" w:hanging="760"/>
        <w:jc w:val="both"/>
        <w:rPr>
          <w:iCs/>
          <w:sz w:val="26"/>
          <w:szCs w:val="26"/>
        </w:rPr>
      </w:pPr>
      <w:r w:rsidRPr="001D3550">
        <w:rPr>
          <w:bCs/>
          <w:sz w:val="26"/>
          <w:szCs w:val="26"/>
        </w:rPr>
        <w:t>f.</w:t>
      </w:r>
      <w:r w:rsidRPr="001D3550">
        <w:rPr>
          <w:bCs/>
          <w:sz w:val="26"/>
          <w:szCs w:val="26"/>
        </w:rPr>
        <w:tab/>
        <w:t>Thành viên đó bị cách chức thành viên Ban kiểm soát theo quyết định của Đại hội đồng cổ đông.</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33" w:name="_Toc38987994"/>
      <w:r w:rsidRPr="001D3550">
        <w:rPr>
          <w:rFonts w:ascii="Times New Roman" w:hAnsi="Times New Roman" w:cs="Times New Roman"/>
        </w:rPr>
        <w:lastRenderedPageBreak/>
        <w:t>Điều 39. Ban kiểm soát</w:t>
      </w:r>
      <w:bookmarkEnd w:id="133"/>
    </w:p>
    <w:p w:rsidR="007A7CD1" w:rsidRPr="001D3550" w:rsidRDefault="007A7CD1" w:rsidP="007A7CD1">
      <w:pPr>
        <w:spacing w:before="120" w:after="120" w:line="400" w:lineRule="exact"/>
        <w:ind w:left="720" w:hanging="720"/>
        <w:jc w:val="both"/>
        <w:rPr>
          <w:sz w:val="26"/>
          <w:szCs w:val="26"/>
        </w:rPr>
      </w:pPr>
      <w:r w:rsidRPr="001D3550">
        <w:rPr>
          <w:sz w:val="26"/>
          <w:szCs w:val="26"/>
        </w:rPr>
        <w:t>1.</w:t>
      </w:r>
      <w:r w:rsidRPr="001D3550">
        <w:rPr>
          <w:sz w:val="26"/>
          <w:szCs w:val="26"/>
        </w:rPr>
        <w:tab/>
        <w:t xml:space="preserve">Ban kiểm soát sẽ có quyền hạn và trách nhiệm theo quy định tại Điều 165 của Luật Doanh nghiệp và Điều lệ này, chủ yếu là những quyền hạn và trách nhiệm sau đây:  </w:t>
      </w:r>
    </w:p>
    <w:p w:rsidR="007A7CD1" w:rsidRPr="001D3550" w:rsidRDefault="007A7CD1" w:rsidP="007A7CD1">
      <w:pPr>
        <w:spacing w:before="120" w:after="120" w:line="400" w:lineRule="exact"/>
        <w:ind w:left="1440" w:hanging="720"/>
        <w:jc w:val="both"/>
        <w:rPr>
          <w:sz w:val="26"/>
          <w:szCs w:val="26"/>
        </w:rPr>
      </w:pPr>
      <w:r w:rsidRPr="001D3550">
        <w:rPr>
          <w:sz w:val="26"/>
          <w:szCs w:val="26"/>
        </w:rPr>
        <w:t>a.</w:t>
      </w:r>
      <w:r w:rsidRPr="001D3550">
        <w:rPr>
          <w:sz w:val="26"/>
          <w:szCs w:val="26"/>
        </w:rPr>
        <w:tab/>
        <w:t>Ban kiểm soát thực hiện giám sát Hội đồng quản trị, Giám đốc trong việc quản lý và điều hành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b. </w:t>
      </w:r>
      <w:r w:rsidRPr="001D3550">
        <w:rPr>
          <w:sz w:val="26"/>
          <w:szCs w:val="26"/>
        </w:rPr>
        <w:tab/>
        <w:t xml:space="preserve">Kiểm tra tính hợp lý, hợp pháp, tính trung thực và mức độ cẩn trọng </w:t>
      </w:r>
      <w:r w:rsidRPr="001D3550">
        <w:rPr>
          <w:sz w:val="26"/>
          <w:szCs w:val="26"/>
          <w:shd w:val="solid" w:color="FFFFFF" w:fill="auto"/>
        </w:rPr>
        <w:t>trong</w:t>
      </w:r>
      <w:r w:rsidRPr="001D3550">
        <w:rPr>
          <w:sz w:val="26"/>
          <w:szCs w:val="26"/>
        </w:rPr>
        <w:t xml:space="preserve"> quản lý, điều hành hoạt động kinh doanh; tính hệ thống, nhất quán và phù hợp của công tác kế toán, thống kê và lập báo cáo tài chính.</w:t>
      </w:r>
    </w:p>
    <w:p w:rsidR="007A7CD1" w:rsidRPr="001D3550" w:rsidRDefault="007A7CD1" w:rsidP="007A7CD1">
      <w:pPr>
        <w:spacing w:before="120" w:after="120" w:line="400" w:lineRule="exact"/>
        <w:ind w:left="1440" w:hanging="720"/>
        <w:jc w:val="both"/>
        <w:rPr>
          <w:sz w:val="26"/>
          <w:szCs w:val="26"/>
        </w:rPr>
      </w:pPr>
      <w:r w:rsidRPr="001D3550">
        <w:rPr>
          <w:sz w:val="26"/>
          <w:szCs w:val="26"/>
        </w:rPr>
        <w:t>c.</w:t>
      </w:r>
      <w:r w:rsidRPr="001D3550">
        <w:rPr>
          <w:sz w:val="26"/>
          <w:szCs w:val="26"/>
        </w:rPr>
        <w:tab/>
        <w:t>Khi có yêu cầu của cổ đông hoặc nhóm cổ đông quy định tại khoản 3 Điều 1</w:t>
      </w:r>
      <w:r>
        <w:rPr>
          <w:sz w:val="26"/>
          <w:szCs w:val="26"/>
        </w:rPr>
        <w:t>2</w:t>
      </w:r>
      <w:r w:rsidRPr="001D3550">
        <w:rPr>
          <w:sz w:val="26"/>
          <w:szCs w:val="26"/>
        </w:rPr>
        <w:t xml:space="preserve"> của Điều lệ này, Ban kiểm soát thực hiện kiểm tra </w:t>
      </w:r>
      <w:r w:rsidRPr="001D3550">
        <w:rPr>
          <w:sz w:val="26"/>
          <w:szCs w:val="26"/>
          <w:shd w:val="solid" w:color="FFFFFF" w:fill="auto"/>
        </w:rPr>
        <w:t>trong</w:t>
      </w:r>
      <w:r w:rsidRPr="001D3550">
        <w:rPr>
          <w:sz w:val="26"/>
          <w:szCs w:val="26"/>
        </w:rPr>
        <w:t xml:space="preserve">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p>
    <w:p w:rsidR="007A7CD1" w:rsidRPr="001D3550" w:rsidRDefault="007A7CD1" w:rsidP="007A7CD1">
      <w:pPr>
        <w:spacing w:before="120" w:after="120" w:line="400" w:lineRule="exact"/>
        <w:ind w:left="1440"/>
        <w:jc w:val="both"/>
        <w:rPr>
          <w:sz w:val="26"/>
          <w:szCs w:val="26"/>
        </w:rPr>
      </w:pPr>
      <w:r w:rsidRPr="001D3550">
        <w:rPr>
          <w:sz w:val="26"/>
          <w:szCs w:val="26"/>
        </w:rPr>
        <w:t>Việc kiểm tra của Ban kiểm soát quy định tại khoản này không được cản trở hoạt động bình thường của Hội đồng quản trị, không gây gián đoạn điều hành hoạt động kinh doanh của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d. </w:t>
      </w:r>
      <w:r w:rsidRPr="001D3550">
        <w:rPr>
          <w:sz w:val="26"/>
          <w:szCs w:val="26"/>
        </w:rPr>
        <w:tab/>
        <w:t xml:space="preserve">Kiến nghị Hội đồng quản trị hoặc Đại hội đồng cổ đông các biện pháp sửa đổi, bổ sung, cải tiến cơ cấu tổ chức quản lý, giám sát và </w:t>
      </w:r>
      <w:r w:rsidRPr="001D3550">
        <w:rPr>
          <w:sz w:val="26"/>
          <w:szCs w:val="26"/>
          <w:shd w:val="solid" w:color="FFFFFF" w:fill="auto"/>
        </w:rPr>
        <w:t>điều</w:t>
      </w:r>
      <w:r w:rsidRPr="001D3550">
        <w:rPr>
          <w:sz w:val="26"/>
          <w:szCs w:val="26"/>
        </w:rPr>
        <w:t xml:space="preserve"> hành hoạt động kinh doanh của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e. </w:t>
      </w:r>
      <w:r w:rsidRPr="001D3550">
        <w:rPr>
          <w:sz w:val="26"/>
          <w:szCs w:val="26"/>
        </w:rPr>
        <w:tab/>
        <w:t>Khi phát hiện có thành viên Hội đồng quản trị, Giám đốc vi phạm quy định tại Điều 160 của Luật doanh nghiệp thì phải thông báo ngay bằng văn bản với Hội đồng quản trị, yêu cầu người có hành vi vi phạm chấm dứt hành vi vi phạm và có giải pháp khắc phục hậu quả.</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f. </w:t>
      </w:r>
      <w:r w:rsidRPr="001D3550">
        <w:rPr>
          <w:sz w:val="26"/>
          <w:szCs w:val="26"/>
        </w:rPr>
        <w:tab/>
        <w:t>Có quyền tham dự và tham gia thảo luận tại các cuộc họp Đại hội đồng cổ đông, Hội đồng quản trị và các cuộc họp khác của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h.</w:t>
      </w:r>
      <w:r w:rsidRPr="001D3550">
        <w:rPr>
          <w:sz w:val="26"/>
          <w:szCs w:val="26"/>
        </w:rPr>
        <w:tab/>
        <w:t>Có quyền sử dụng tư vấn độc lập, bộ phận kiểm toán nội bộ của công ty để thực hiện các nhiệm vụ được giao.</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i. </w:t>
      </w:r>
      <w:r w:rsidRPr="001D3550">
        <w:rPr>
          <w:sz w:val="26"/>
          <w:szCs w:val="26"/>
        </w:rPr>
        <w:tab/>
        <w:t>Ban kiểm soát có thể tham khảo ý kiến của Hội đồng quản trị trước khi trình báo cáo, kết luận và kiến nghị lên Đại hội đồng cổ đông.</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k. </w:t>
      </w:r>
      <w:r w:rsidRPr="001D3550">
        <w:rPr>
          <w:sz w:val="26"/>
          <w:szCs w:val="26"/>
        </w:rPr>
        <w:tab/>
        <w:t>Thực hiện các quyền và nghĩa vụ khác theo quy định của Luật này, Điều lệ công ty và nghị quyết của Đại hội đồng cổ đông.</w:t>
      </w:r>
    </w:p>
    <w:p w:rsidR="007A7CD1" w:rsidRPr="001D3550" w:rsidRDefault="007A7CD1" w:rsidP="007A7CD1">
      <w:pPr>
        <w:spacing w:before="120" w:after="120" w:line="400" w:lineRule="exact"/>
        <w:ind w:left="1440" w:hanging="720"/>
        <w:jc w:val="both"/>
        <w:rPr>
          <w:sz w:val="26"/>
          <w:szCs w:val="26"/>
        </w:rPr>
      </w:pPr>
      <w:r w:rsidRPr="001D3550">
        <w:rPr>
          <w:sz w:val="26"/>
          <w:szCs w:val="26"/>
        </w:rPr>
        <w:t>l.</w:t>
      </w:r>
      <w:r w:rsidRPr="001D3550">
        <w:rPr>
          <w:sz w:val="26"/>
          <w:szCs w:val="26"/>
        </w:rPr>
        <w:tab/>
        <w:t>Đề xuất lựa chọn Công ty kiểm toán độc lập, mức phí kiểm toán và mọi vấn đề liên quan đến sự rút lui hay bãi nhiệm của Công ty kiểm toán độc lập;</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lastRenderedPageBreak/>
        <w:t>m.</w:t>
      </w:r>
      <w:r w:rsidRPr="001D3550">
        <w:rPr>
          <w:iCs/>
          <w:sz w:val="26"/>
          <w:szCs w:val="26"/>
        </w:rPr>
        <w:tab/>
        <w:t>Thảo luận với kiểm toán viên độc lập về tính chất và phạm vi kiểm toán trước khi bắt đầu việc kiểm toán;</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n.</w:t>
      </w:r>
      <w:r w:rsidRPr="001D3550">
        <w:rPr>
          <w:iCs/>
          <w:sz w:val="26"/>
          <w:szCs w:val="26"/>
        </w:rPr>
        <w:tab/>
        <w:t>Xin ý kiến tư vấn chuyên nghiệp độc lập hoặc tư vấn về pháp lý và đảm bảo sự tham gia của những chuyên gia bên ngoài Công ty với kinh nghiệm trình độ chuyên môn phù hợp vào công việc của Công ty nếu thấy cần thiết;</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o.</w:t>
      </w:r>
      <w:r w:rsidRPr="001D3550">
        <w:rPr>
          <w:iCs/>
          <w:sz w:val="26"/>
          <w:szCs w:val="26"/>
        </w:rPr>
        <w:tab/>
      </w:r>
      <w:r w:rsidRPr="001D3550">
        <w:rPr>
          <w:sz w:val="26"/>
          <w:szCs w:val="26"/>
        </w:rPr>
        <w:t>Thẩm định tính đầy đủ, hợp pháp và trung thực của báo cáo tình hình kinh doanh, báo cáo tài chính hằng năm và 06 tháng của công ty, báo cáo đánh giá công tác quản lý của Hội đồng quản trị và trình báo cáo thẩm định tại cuộc họp thường niên Đại hội đồng cổ đông</w:t>
      </w:r>
      <w:r w:rsidRPr="001D3550">
        <w:rPr>
          <w:iCs/>
          <w:sz w:val="26"/>
          <w:szCs w:val="26"/>
        </w:rPr>
        <w:t>;</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p.</w:t>
      </w:r>
      <w:r w:rsidRPr="001D3550">
        <w:rPr>
          <w:iCs/>
          <w:sz w:val="26"/>
          <w:szCs w:val="26"/>
        </w:rPr>
        <w:tab/>
        <w:t>Thảo luận về những vấn đề khó khăn và tồn tại phát hiện từ các kết quả kiểm toán giữa kỳ hoặc cuối kỳ cũng như mọi vấn đề mà kiểm toán viên độc lập muốn bàn bạc;</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q.</w:t>
      </w:r>
      <w:r w:rsidRPr="001D3550">
        <w:rPr>
          <w:iCs/>
          <w:sz w:val="26"/>
          <w:szCs w:val="26"/>
        </w:rPr>
        <w:tab/>
        <w:t>Xem xét thư quản lý của kiểm toán viên độc lập và ý kiến phản hồi của ban Giám đốc Công ty;</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r.</w:t>
      </w:r>
      <w:r w:rsidRPr="001D3550">
        <w:rPr>
          <w:iCs/>
          <w:sz w:val="26"/>
          <w:szCs w:val="26"/>
        </w:rPr>
        <w:tab/>
      </w:r>
      <w:r w:rsidRPr="001D3550">
        <w:rPr>
          <w:sz w:val="26"/>
          <w:szCs w:val="26"/>
        </w:rPr>
        <w:t>Rà soát, kiểm tra và đánh giá hiệu lực và hiệu quả của hệ thống kiểm soát nội bộ, kiểm toán nội bộ, quản lý rủi ro và cảnh báo sớm của công ty</w:t>
      </w:r>
      <w:r w:rsidRPr="001D3550">
        <w:rPr>
          <w:iCs/>
          <w:sz w:val="26"/>
          <w:szCs w:val="26"/>
        </w:rPr>
        <w:t>; và</w:t>
      </w:r>
    </w:p>
    <w:p w:rsidR="007A7CD1" w:rsidRPr="001D3550" w:rsidRDefault="007A7CD1" w:rsidP="007A7CD1">
      <w:pPr>
        <w:spacing w:before="120" w:after="120" w:line="400" w:lineRule="exact"/>
        <w:ind w:left="1440" w:hanging="720"/>
        <w:jc w:val="both"/>
        <w:rPr>
          <w:iCs/>
          <w:sz w:val="26"/>
          <w:szCs w:val="26"/>
        </w:rPr>
      </w:pPr>
      <w:r w:rsidRPr="001D3550">
        <w:rPr>
          <w:iCs/>
          <w:sz w:val="26"/>
          <w:szCs w:val="26"/>
        </w:rPr>
        <w:t>s.</w:t>
      </w:r>
      <w:r w:rsidRPr="001D3550">
        <w:rPr>
          <w:iCs/>
          <w:sz w:val="26"/>
          <w:szCs w:val="26"/>
        </w:rPr>
        <w:tab/>
        <w:t>Xem xét những kết quả điều tra nội bộ và ý kiến phản hồi của ban Giám đốc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t. </w:t>
      </w:r>
      <w:r w:rsidRPr="001D3550">
        <w:rPr>
          <w:sz w:val="26"/>
          <w:szCs w:val="26"/>
        </w:rPr>
        <w:tab/>
        <w:t>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3 Điều 12 của Điều lệ này.</w:t>
      </w:r>
    </w:p>
    <w:p w:rsidR="007A7CD1" w:rsidRPr="001D3550" w:rsidRDefault="007A7CD1" w:rsidP="007A7CD1">
      <w:pPr>
        <w:spacing w:before="120" w:after="120" w:line="400" w:lineRule="exact"/>
        <w:ind w:left="1440" w:hanging="720"/>
        <w:jc w:val="both"/>
        <w:rPr>
          <w:sz w:val="26"/>
          <w:szCs w:val="26"/>
        </w:rPr>
      </w:pPr>
      <w:r w:rsidRPr="001D3550">
        <w:rPr>
          <w:sz w:val="26"/>
          <w:szCs w:val="26"/>
        </w:rPr>
        <w:t>v.</w:t>
      </w:r>
      <w:r w:rsidRPr="001D3550">
        <w:rPr>
          <w:sz w:val="26"/>
          <w:szCs w:val="26"/>
        </w:rPr>
        <w:tab/>
        <w:t>Trường hợp phát hiện hành vi vi phạm pháp luật hoặc vi phạm Điều lệ Công ty của thành viên Hội đồng quản trị, Giám đốc và người điều hành doanh nghiệp khác, phải thông báo bằng văn bản với Hội đồng quản trị trong vòng bốn mươi tám (48) giờ, yêu cầu người có hành vi vi phạm chấm dứt hành vi vi phạm và có giải pháp khắc phục hậu quả.</w:t>
      </w:r>
    </w:p>
    <w:p w:rsidR="007A7CD1" w:rsidRPr="001D3550" w:rsidRDefault="007A7CD1" w:rsidP="007A7CD1">
      <w:pPr>
        <w:spacing w:before="120" w:after="120" w:line="400" w:lineRule="exact"/>
        <w:ind w:left="720" w:hanging="720"/>
        <w:jc w:val="both"/>
        <w:rPr>
          <w:sz w:val="26"/>
          <w:szCs w:val="26"/>
        </w:rPr>
      </w:pPr>
      <w:r w:rsidRPr="001D3550">
        <w:rPr>
          <w:sz w:val="26"/>
          <w:szCs w:val="26"/>
        </w:rPr>
        <w:t>2.</w:t>
      </w:r>
      <w:r w:rsidRPr="001D3550">
        <w:rPr>
          <w:sz w:val="26"/>
          <w:szCs w:val="26"/>
        </w:rPr>
        <w:tab/>
        <w:t xml:space="preserve">Thành viên của Hội đồng quản trị, Giám đốc và người quản lý Công ty khác phải cung cấp tất cả các thông tin và tài liệu về công tác quản lý, điều hành và hoạt động của Công ty theo yêu cầu của Ban kiểm soát. Người phụ trách quản trị công ty phải bảo đảm rằng toàn bộ bản sao chụp các thông tin tài chính, các thông tin khác cung cấp cho các thành viên Hội đồng quản trị và bản sao các biên bản họp Hội đồng quản trị </w:t>
      </w:r>
      <w:r w:rsidRPr="001D3550">
        <w:rPr>
          <w:sz w:val="26"/>
          <w:szCs w:val="26"/>
        </w:rPr>
        <w:lastRenderedPageBreak/>
        <w:t>sẽ phải được cung cấp cho thành viên Ban kiểm soát vào cùng thời điểm và theo phương thức chúng được cung cấp cho cổ đông và thành viên Hội đồng quản trị.</w:t>
      </w:r>
    </w:p>
    <w:p w:rsidR="007A7CD1" w:rsidRPr="001D3550" w:rsidRDefault="007A7CD1" w:rsidP="007A7CD1">
      <w:pPr>
        <w:spacing w:before="120" w:after="120" w:line="400" w:lineRule="exact"/>
        <w:ind w:left="720" w:hanging="720"/>
        <w:jc w:val="both"/>
        <w:rPr>
          <w:sz w:val="26"/>
          <w:szCs w:val="26"/>
        </w:rPr>
      </w:pPr>
      <w:r w:rsidRPr="001D3550">
        <w:rPr>
          <w:sz w:val="26"/>
          <w:szCs w:val="26"/>
        </w:rPr>
        <w:t>3.</w:t>
      </w:r>
      <w:r w:rsidRPr="001D3550">
        <w:rPr>
          <w:sz w:val="26"/>
          <w:szCs w:val="26"/>
        </w:rPr>
        <w:tab/>
        <w:t xml:space="preserve">Ban kiểm soát có thể ban hành các quy định về các cuộc họp của Ban kiểm soát và cách thức hoạt động của Ban kiểm soát. Ban kiểm soát phải họp tối thiểu hai lần một năm và số lượng thành viên tham gia các cuộc họp tối thiểu là hai người. </w:t>
      </w:r>
    </w:p>
    <w:p w:rsidR="007A7CD1" w:rsidRDefault="007A7CD1" w:rsidP="007A7CD1">
      <w:pPr>
        <w:spacing w:before="120" w:after="120" w:line="400" w:lineRule="exact"/>
        <w:ind w:left="720" w:hanging="720"/>
        <w:jc w:val="both"/>
        <w:rPr>
          <w:sz w:val="26"/>
          <w:szCs w:val="26"/>
        </w:rPr>
      </w:pPr>
      <w:r w:rsidRPr="001D3550">
        <w:rPr>
          <w:sz w:val="26"/>
          <w:szCs w:val="26"/>
        </w:rPr>
        <w:t>4.</w:t>
      </w:r>
      <w:r w:rsidRPr="001D3550">
        <w:rPr>
          <w:sz w:val="26"/>
          <w:szCs w:val="26"/>
        </w:rPr>
        <w:tab/>
        <w:t xml:space="preserve">Thù lao cho các thành viên Ban kiểm soát sẽ do Đại hội đồng cổ đông quyết định. kiểm soát viên cũng sẽ được thanh toán các khoản chi phí đi lại, khách sạn và các chi phí phát sinh một cách hợp lý khi họ tham gia các cuộc họp của Ban kiểm soát hoặc thực thi các hoạt động khác của Ban kiểm soát.  </w:t>
      </w:r>
    </w:p>
    <w:p w:rsidR="007A7CD1" w:rsidRPr="001D3550" w:rsidRDefault="007A7CD1" w:rsidP="007A7CD1">
      <w:pPr>
        <w:spacing w:before="120" w:after="120" w:line="400" w:lineRule="exact"/>
        <w:ind w:left="720" w:hanging="720"/>
        <w:jc w:val="both"/>
        <w:rPr>
          <w:sz w:val="26"/>
          <w:szCs w:val="26"/>
        </w:rPr>
      </w:pPr>
    </w:p>
    <w:p w:rsidR="007A7CD1" w:rsidRPr="001D3550" w:rsidRDefault="007A7CD1" w:rsidP="007A7CD1">
      <w:pPr>
        <w:pStyle w:val="Heading2"/>
        <w:numPr>
          <w:ilvl w:val="0"/>
          <w:numId w:val="0"/>
        </w:numPr>
        <w:tabs>
          <w:tab w:val="left" w:pos="720"/>
        </w:tabs>
        <w:spacing w:before="0" w:after="120" w:line="400" w:lineRule="exact"/>
        <w:jc w:val="center"/>
        <w:rPr>
          <w:rFonts w:ascii="Times New Roman" w:hAnsi="Times New Roman" w:cs="Times New Roman"/>
          <w:i w:val="0"/>
          <w:lang w:val="it-IT"/>
        </w:rPr>
      </w:pPr>
      <w:bookmarkStart w:id="134" w:name="_Toc38987995"/>
      <w:bookmarkStart w:id="135" w:name="_Toc133493835"/>
      <w:r w:rsidRPr="001D3550">
        <w:rPr>
          <w:rFonts w:ascii="Times New Roman" w:hAnsi="Times New Roman" w:cs="Times New Roman"/>
          <w:i w:val="0"/>
        </w:rPr>
        <w:t xml:space="preserve">CHƯƠNG </w:t>
      </w:r>
      <w:r w:rsidRPr="001D3550">
        <w:rPr>
          <w:rFonts w:ascii="Times New Roman" w:hAnsi="Times New Roman" w:cs="Times New Roman"/>
          <w:i w:val="0"/>
          <w:lang w:val="it-IT"/>
        </w:rPr>
        <w:t>X</w:t>
      </w:r>
      <w:bookmarkEnd w:id="134"/>
    </w:p>
    <w:p w:rsidR="007A7CD1" w:rsidRPr="001D3550" w:rsidRDefault="007A7CD1" w:rsidP="007A7CD1">
      <w:pPr>
        <w:pStyle w:val="Heading2"/>
        <w:numPr>
          <w:ilvl w:val="0"/>
          <w:numId w:val="0"/>
        </w:numPr>
        <w:tabs>
          <w:tab w:val="left" w:pos="720"/>
        </w:tabs>
        <w:spacing w:before="0" w:after="360" w:line="400" w:lineRule="exact"/>
        <w:jc w:val="center"/>
        <w:rPr>
          <w:rFonts w:ascii="Times New Roman" w:hAnsi="Times New Roman" w:cs="Times New Roman"/>
          <w:i w:val="0"/>
          <w:lang w:val="it-IT"/>
        </w:rPr>
      </w:pPr>
      <w:bookmarkStart w:id="136" w:name="_Toc38987996"/>
      <w:r w:rsidRPr="001D3550">
        <w:rPr>
          <w:rFonts w:ascii="Times New Roman" w:hAnsi="Times New Roman" w:cs="Times New Roman"/>
          <w:i w:val="0"/>
          <w:lang w:val="it-IT"/>
        </w:rPr>
        <w:t>TRÁCH NHIỆM CỦA THÀNH VIÊN HỘI ĐỒNG QUẢN TRỊ, KIỂM SOÁT VIÊN, GIÁM ĐỐC VÀ CÁN BỘ QUẢN LÝ</w:t>
      </w:r>
      <w:bookmarkEnd w:id="135"/>
      <w:bookmarkEnd w:id="136"/>
    </w:p>
    <w:p w:rsidR="007A7CD1" w:rsidRPr="001D3550" w:rsidRDefault="007A7CD1" w:rsidP="007A7CD1">
      <w:pPr>
        <w:pStyle w:val="Heading3"/>
        <w:numPr>
          <w:ilvl w:val="0"/>
          <w:numId w:val="0"/>
        </w:numPr>
        <w:spacing w:before="120" w:after="120" w:line="400" w:lineRule="exact"/>
        <w:rPr>
          <w:rFonts w:ascii="Times New Roman" w:hAnsi="Times New Roman" w:cs="Times New Roman"/>
        </w:rPr>
      </w:pPr>
      <w:bookmarkStart w:id="137" w:name="_Toc133493836"/>
      <w:bookmarkStart w:id="138" w:name="_Toc38987997"/>
      <w:r w:rsidRPr="001D3550">
        <w:rPr>
          <w:rFonts w:ascii="Times New Roman" w:hAnsi="Times New Roman" w:cs="Times New Roman"/>
          <w:lang w:val="it-IT"/>
        </w:rPr>
        <w:t xml:space="preserve">Điều 40. Trách nhiệm cẩn trọng </w:t>
      </w:r>
      <w:bookmarkEnd w:id="137"/>
      <w:bookmarkEnd w:id="138"/>
      <w:r w:rsidRPr="001D3550">
        <w:rPr>
          <w:rFonts w:ascii="Times New Roman" w:hAnsi="Times New Roman" w:cs="Times New Roman"/>
          <w:lang w:val="it-IT"/>
        </w:rPr>
        <w:t xml:space="preserve"> </w:t>
      </w:r>
    </w:p>
    <w:p w:rsidR="007A7CD1" w:rsidRPr="001D3550" w:rsidRDefault="007A7CD1" w:rsidP="007A7CD1">
      <w:pPr>
        <w:spacing w:before="120" w:after="120" w:line="400" w:lineRule="exact"/>
        <w:ind w:left="720"/>
        <w:jc w:val="both"/>
        <w:rPr>
          <w:sz w:val="26"/>
          <w:szCs w:val="26"/>
          <w:lang w:val="it-IT"/>
        </w:rPr>
      </w:pPr>
      <w:r w:rsidRPr="001D3550">
        <w:rPr>
          <w:sz w:val="26"/>
          <w:szCs w:val="26"/>
          <w:lang w:val="it-IT"/>
        </w:rPr>
        <w:t>Thành viên Hội đồng quản trị, Giám đốc và cán bộ quản lý có trách nhiệm thực hiện các nhiệm vụ của mình, kể cả những nhiệm vụ với tư cách thành viên các tiểu ban của Hội đồng quản trị, một cách trung thực và theo phương thức mà họ tin là vì lợi ích cao nhất của Công ty và với một mức độ cẩn trọng mà một người thận trọng thường có khi đảm nhiệm vị trí tương đương và trong hoàn cảnh tương tự.</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39" w:name="_Ref134610222"/>
      <w:bookmarkStart w:id="140" w:name="_Ref134610174"/>
      <w:bookmarkStart w:id="141" w:name="_Ref133668607"/>
      <w:bookmarkStart w:id="142" w:name="_Ref133668520"/>
      <w:bookmarkStart w:id="143" w:name="_Toc133493837"/>
      <w:bookmarkStart w:id="144" w:name="_Toc38987998"/>
      <w:r w:rsidRPr="001D3550">
        <w:rPr>
          <w:rFonts w:ascii="Times New Roman" w:hAnsi="Times New Roman" w:cs="Times New Roman"/>
          <w:lang w:val="it-IT"/>
        </w:rPr>
        <w:t>Điều 41. Trách nhiệm trung thực và tránh các xung đột về quyền lợi</w:t>
      </w:r>
      <w:bookmarkEnd w:id="139"/>
      <w:bookmarkEnd w:id="140"/>
      <w:bookmarkEnd w:id="141"/>
      <w:bookmarkEnd w:id="142"/>
      <w:bookmarkEnd w:id="143"/>
      <w:bookmarkEnd w:id="144"/>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Thành viên Hội đồng quản trị, Giám đốc và cán bộ quản lý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Thành viên Hội đồng quản trị, Giám đốc   và người quản lý công ty có nghĩa vụ thông báo cho Hội đồng quản trị tất cả các lợi ích có thể gây xung đột với lợi ích của Công ty mà họ có thể được hưởng thông qua các pháp nhân kinh tế, các giao dịch hoặc cá nhân khác. Những đối tượng nêu trên chỉ được sử dụng những cơ hội đó khi các thành viên Hội đồng quản trị không có lợi ích liên quan đã quyết định không truy cứu vấn đề này.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3.</w:t>
      </w:r>
      <w:r w:rsidRPr="001D3550">
        <w:rPr>
          <w:sz w:val="26"/>
          <w:szCs w:val="26"/>
          <w:lang w:val="it-IT"/>
        </w:rPr>
        <w:tab/>
        <w:t xml:space="preserve">Công ty không được phép cấp các khoản vay, bảo lãnh, hoặc tín dụng cho các thành viên Hội đồng quản trị, Giám đốc, cán bộ quản lý và gia đình của họ hoặc pháp nhân </w:t>
      </w:r>
      <w:r w:rsidRPr="001D3550">
        <w:rPr>
          <w:sz w:val="26"/>
          <w:szCs w:val="26"/>
          <w:lang w:val="it-IT"/>
        </w:rPr>
        <w:lastRenderedPageBreak/>
        <w:t>mà những người này có các lợi ích tài chính, trừ khi Đại hội đồng cổ đông có quyết định khác.</w:t>
      </w:r>
    </w:p>
    <w:p w:rsidR="007A7CD1" w:rsidRPr="001D3550" w:rsidRDefault="007A7CD1" w:rsidP="007A7CD1">
      <w:pPr>
        <w:spacing w:before="120" w:after="120" w:line="400" w:lineRule="exact"/>
        <w:ind w:left="720" w:hanging="720"/>
        <w:jc w:val="both"/>
        <w:rPr>
          <w:sz w:val="26"/>
          <w:szCs w:val="26"/>
          <w:lang w:val="it-IT"/>
        </w:rPr>
      </w:pPr>
      <w:bookmarkStart w:id="145" w:name="_Ref133668526"/>
      <w:r w:rsidRPr="001D3550">
        <w:rPr>
          <w:sz w:val="26"/>
          <w:szCs w:val="26"/>
          <w:lang w:val="it-IT"/>
        </w:rPr>
        <w:t>4.</w:t>
      </w:r>
      <w:r w:rsidRPr="001D3550">
        <w:rPr>
          <w:sz w:val="26"/>
          <w:szCs w:val="26"/>
          <w:lang w:val="it-IT"/>
        </w:rPr>
        <w:tab/>
        <w:t>Hợp đồng hoặc giao dịch giữa Công ty với một hoặc nhiều thành viên Hội đồng quả</w:t>
      </w:r>
      <w:r>
        <w:rPr>
          <w:sz w:val="26"/>
          <w:szCs w:val="26"/>
          <w:lang w:val="it-IT"/>
        </w:rPr>
        <w:t>n trị, Kiểm soát viên, Giám đốc</w:t>
      </w:r>
      <w:r w:rsidRPr="001D3550">
        <w:rPr>
          <w:sz w:val="26"/>
          <w:szCs w:val="26"/>
          <w:lang w:val="it-IT"/>
        </w:rPr>
        <w:t>, người quản lý công ty khác hoặc những người liên quan đến họ hoặc công ty, đối tác, hiệp hội, hoặc tổ chức mà thành viên Hội đồng quả</w:t>
      </w:r>
      <w:r>
        <w:rPr>
          <w:sz w:val="26"/>
          <w:szCs w:val="26"/>
          <w:lang w:val="it-IT"/>
        </w:rPr>
        <w:t>n trị, Kiểm soát viên, Giám đốc</w:t>
      </w:r>
      <w:r w:rsidRPr="001D3550">
        <w:rPr>
          <w:sz w:val="26"/>
          <w:szCs w:val="26"/>
          <w:lang w:val="it-IT"/>
        </w:rPr>
        <w:t>, người quản lý công ty khác hoặc những người liên quan đến họ là thành viên, hoặc có liên quan lợi ích tài chính không bị vô hiệu hoá trong các trường hợp sau đây:</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 xml:space="preserve">a.  </w:t>
      </w:r>
      <w:r w:rsidRPr="001D3550">
        <w:rPr>
          <w:sz w:val="26"/>
          <w:szCs w:val="26"/>
          <w:lang w:val="it-IT"/>
        </w:rPr>
        <w:tab/>
        <w:t>Đối với hợp đồng có giá trị từ dưới 20% tổng giá trị tài sản được ghi trong báo cáo tài chính gần nhất, những yếu tố quan trọng về hợp đồng hoặc giao dịch cũng như các mối quan hệ và lợi ích của người quản lý công ty hoặc thành viên Hội đồng quản trị đã được báo cáo cho Hội đồng quản trị. Đồng thời, Hội đồng quản trị đã cho phép thực hiện hợp đồng hoặc giao dịch đó một cách trung thực bằng đa số phiếu tán thành của những thành viên Hội đồng không có lợi ích liên quan;</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 xml:space="preserve">b.  </w:t>
      </w:r>
      <w:r w:rsidRPr="001D3550">
        <w:rPr>
          <w:sz w:val="26"/>
          <w:szCs w:val="26"/>
          <w:lang w:val="it-IT"/>
        </w:rPr>
        <w:tab/>
        <w:t xml:space="preserve">Đối với những hợp đồng có giá trị bằng hoặc lớn hơn 20% của tổng giá trị tài sản được ghi trong báo cáo tài chính gần nhất, những yếu tố quan trọng về hợp đồng hoặc giao dịch này cũng như mối quan hệ và lợi ích của người quản lý công ty hoặc thành viên Hội đồng quản trị đã được công bố cho các cổ đông không có lợi ích liên quan có quyền biểu quyết về vấn đề đó và những cổ đông đó đã bỏ phiếu tán thành hợp đồng hoặc giao dịch này; </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it-IT"/>
        </w:rPr>
        <w:t xml:space="preserve">c.  </w:t>
      </w:r>
      <w:r w:rsidRPr="001D3550">
        <w:rPr>
          <w:sz w:val="26"/>
          <w:szCs w:val="26"/>
          <w:lang w:val="it-IT"/>
        </w:rPr>
        <w:tab/>
        <w:t xml:space="preserve">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hay các cổ đông cho phép thực hiện. </w:t>
      </w:r>
    </w:p>
    <w:p w:rsidR="007A7CD1" w:rsidRPr="001D3550" w:rsidRDefault="007A7CD1" w:rsidP="007A7CD1">
      <w:pPr>
        <w:spacing w:before="120" w:after="120" w:line="400" w:lineRule="exact"/>
        <w:ind w:left="720"/>
        <w:jc w:val="both"/>
        <w:rPr>
          <w:sz w:val="26"/>
          <w:szCs w:val="26"/>
          <w:lang w:val="it-IT"/>
        </w:rPr>
      </w:pPr>
      <w:r w:rsidRPr="001D3550">
        <w:rPr>
          <w:sz w:val="26"/>
          <w:szCs w:val="26"/>
          <w:lang w:val="it-IT"/>
        </w:rPr>
        <w:t>Thành viên Hội đồng quản trị, Kiểm soát viên, Giám đốc, người quản lý công ty khác và những người có liên quan với các thành viên nêu trên không được sử dụng các thông tin chưa được phép công bố của Công ty hoặc tiết lộ cho người khác để thực hiện các giao dịch có liên quan.</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46" w:name="_Toc133493838"/>
      <w:bookmarkStart w:id="147" w:name="_Toc38987999"/>
      <w:bookmarkEnd w:id="145"/>
      <w:r w:rsidRPr="001D3550">
        <w:rPr>
          <w:rFonts w:ascii="Times New Roman" w:hAnsi="Times New Roman" w:cs="Times New Roman"/>
          <w:lang w:val="it-IT"/>
        </w:rPr>
        <w:t>Điều 42. Trách nhiệm về thiệt hại và bồi thường</w:t>
      </w:r>
      <w:bookmarkEnd w:id="146"/>
      <w:bookmarkEnd w:id="147"/>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Trách nhiệm về thiệt hại: Thành viên Hội đồng quản trị, Giám đốc và người quản lý Công ty vi phạm nghĩa vụ, trách nhiệm trung thực và cẩn trọng  không hoàn thành nghĩa vụ của mình với sự mẫn cán và năng lực chuyên môn sẽ phải chịu trách nhiệm về những thiệt hại do hành vi vi phạm của mình gây ra.</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lastRenderedPageBreak/>
        <w:t>2.</w:t>
      </w:r>
      <w:r w:rsidRPr="001D3550">
        <w:rPr>
          <w:sz w:val="26"/>
          <w:szCs w:val="26"/>
          <w:lang w:val="it-IT"/>
        </w:rPr>
        <w:tab/>
        <w:t xml:space="preserve">Bồi thường: Công ty sẽ bồi thường cho những người đã, đang và có nguy cơ trở thành một bên liên quan trong các vụ khiếu nại, kiện, khởi tố đã, đang hoặc có thể sẽ được tiến hành cho dù đây là vụ việc dân sự, hành chính (mà không phải là việc kiện tụng do Công ty thực hiện hay thuộc quyền khởi xướng của Công ty) nếu người đó đã hoặc đang là thành viên Hội đồng quản trị, người quản lý công ty, cán bộ quản lý, nhân viên hoặc là đại diện được Công ty uỷ quyền, hoặc người đó đã hoặc đang làm theo yêu cầu của Công tyvới điều kiện người đó đã hành động trung thực, cẩn trọng, mẫn cán vì lợi ích hoặc không mâu thuẫn với lợi ích của Công ty, trên cơ sở tuân thủ pháp luật và không có bằng chứng xác nhận rằng người đó đã vi phạm những trách nhiệm của mình.  </w:t>
      </w:r>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it-IT"/>
        </w:rPr>
        <w:t>3.</w:t>
      </w:r>
      <w:r w:rsidRPr="001D3550">
        <w:rPr>
          <w:sz w:val="26"/>
          <w:szCs w:val="26"/>
          <w:lang w:val="it-IT"/>
        </w:rPr>
        <w:tab/>
      </w:r>
      <w:r w:rsidRPr="001D3550">
        <w:rPr>
          <w:sz w:val="26"/>
          <w:szCs w:val="26"/>
          <w:lang w:val="vi-VN"/>
        </w:rPr>
        <w:t>Khi thực hiện chức năng, nhiệm vụ hoặc thực thi các công việc theo ủy quyền của Công ty, thành viên Hội đồng quản trị, Kiểm soát viên, người điều hành khác,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rsidR="007A7CD1" w:rsidRPr="001D3550" w:rsidRDefault="007A7CD1" w:rsidP="007A7CD1">
      <w:pPr>
        <w:spacing w:before="120" w:after="120" w:line="400" w:lineRule="exact"/>
        <w:ind w:left="1440" w:right="30" w:hanging="720"/>
        <w:jc w:val="both"/>
        <w:rPr>
          <w:sz w:val="26"/>
          <w:szCs w:val="26"/>
        </w:rPr>
      </w:pPr>
      <w:r w:rsidRPr="001D3550">
        <w:rPr>
          <w:sz w:val="26"/>
          <w:szCs w:val="26"/>
          <w:lang w:val="vi-VN"/>
        </w:rPr>
        <w:t xml:space="preserve">a. </w:t>
      </w:r>
      <w:r w:rsidRPr="001D3550">
        <w:rPr>
          <w:sz w:val="26"/>
          <w:szCs w:val="26"/>
        </w:rPr>
        <w:tab/>
      </w:r>
      <w:r w:rsidRPr="001D3550">
        <w:rPr>
          <w:sz w:val="26"/>
          <w:szCs w:val="26"/>
          <w:lang w:val="vi-VN"/>
        </w:rPr>
        <w:t>Đã hành động trung thực, cẩn trọng, mẫn cán vì lợi ích và không mâu thuẫn với lợi ích của Công ty;</w:t>
      </w:r>
    </w:p>
    <w:p w:rsidR="007A7CD1" w:rsidRPr="001D3550" w:rsidRDefault="007A7CD1" w:rsidP="007A7CD1">
      <w:pPr>
        <w:spacing w:before="120" w:after="120" w:line="400" w:lineRule="exact"/>
        <w:ind w:left="1440" w:hanging="720"/>
        <w:jc w:val="both"/>
        <w:rPr>
          <w:sz w:val="26"/>
          <w:szCs w:val="26"/>
          <w:lang w:val="it-IT"/>
        </w:rPr>
      </w:pPr>
      <w:r w:rsidRPr="001D3550">
        <w:rPr>
          <w:sz w:val="26"/>
          <w:szCs w:val="26"/>
          <w:lang w:val="vi-VN"/>
        </w:rPr>
        <w:t xml:space="preserve">b. </w:t>
      </w:r>
      <w:r w:rsidRPr="001D3550">
        <w:rPr>
          <w:sz w:val="26"/>
          <w:szCs w:val="26"/>
        </w:rPr>
        <w:tab/>
      </w:r>
      <w:r w:rsidRPr="001D3550">
        <w:rPr>
          <w:sz w:val="26"/>
          <w:szCs w:val="26"/>
          <w:lang w:val="vi-VN"/>
        </w:rPr>
        <w:t>Tuân thủ luật pháp và không có bằng chứng xác nhận đã không thực hiện trách nhiệm của mình.</w:t>
      </w:r>
    </w:p>
    <w:p w:rsidR="007A7CD1" w:rsidRDefault="007A7CD1" w:rsidP="007A7CD1">
      <w:pPr>
        <w:spacing w:before="120" w:after="120" w:line="400" w:lineRule="exact"/>
        <w:ind w:left="720" w:hanging="720"/>
        <w:jc w:val="both"/>
        <w:rPr>
          <w:sz w:val="26"/>
          <w:szCs w:val="26"/>
          <w:lang w:val="it-IT"/>
        </w:rPr>
      </w:pPr>
      <w:r w:rsidRPr="001D3550">
        <w:rPr>
          <w:sz w:val="26"/>
          <w:szCs w:val="26"/>
          <w:lang w:val="it-IT"/>
        </w:rPr>
        <w:t>4.</w:t>
      </w:r>
      <w:r w:rsidRPr="001D3550">
        <w:rPr>
          <w:sz w:val="26"/>
          <w:szCs w:val="26"/>
          <w:lang w:val="it-IT"/>
        </w:rPr>
        <w:tab/>
        <w:t>Những chi phí được bồi thường bao gồm: các chi phí phát sinh (kể cả phí thuê luật sư</w:t>
      </w:r>
      <w:r w:rsidRPr="001D3550">
        <w:rPr>
          <w:sz w:val="26"/>
          <w:szCs w:val="26"/>
          <w:lang w:val="it-IT"/>
        </w:rPr>
        <w:softHyphen/>
        <w:t>), chi phí phán quyết, các khoản tiền phạt, các khoản phải thanh toán phát sinh trong thực tế hoặc được coi là mức hợp lý khi giải quyết những vụ việc này trong khuôn khổ luật pháp cho phép. Công ty có quyền mua bảo hiểm cho những người đó để tránh những trách nhiệm bồi thường nêu trên.</w:t>
      </w:r>
    </w:p>
    <w:p w:rsidR="007A7CD1" w:rsidRPr="001D3550" w:rsidRDefault="007A7CD1" w:rsidP="007A7CD1">
      <w:pPr>
        <w:spacing w:before="120" w:after="120" w:line="400" w:lineRule="exact"/>
        <w:ind w:left="720" w:hanging="720"/>
        <w:jc w:val="both"/>
        <w:rPr>
          <w:sz w:val="26"/>
          <w:szCs w:val="26"/>
          <w:lang w:val="it-IT"/>
        </w:rPr>
      </w:pPr>
    </w:p>
    <w:p w:rsidR="007A7CD1" w:rsidRPr="001D3550" w:rsidRDefault="007A7CD1" w:rsidP="007A7CD1">
      <w:pPr>
        <w:pStyle w:val="Heading2"/>
        <w:numPr>
          <w:ilvl w:val="0"/>
          <w:numId w:val="0"/>
        </w:numPr>
        <w:tabs>
          <w:tab w:val="left" w:pos="720"/>
        </w:tabs>
        <w:spacing w:before="120" w:after="120" w:line="400" w:lineRule="exact"/>
        <w:jc w:val="center"/>
        <w:rPr>
          <w:rFonts w:ascii="Times New Roman" w:hAnsi="Times New Roman" w:cs="Times New Roman"/>
          <w:i w:val="0"/>
        </w:rPr>
      </w:pPr>
      <w:bookmarkStart w:id="148" w:name="_Toc38988000"/>
      <w:bookmarkStart w:id="149" w:name="_Toc133493841"/>
      <w:r w:rsidRPr="001D3550">
        <w:rPr>
          <w:rFonts w:ascii="Times New Roman" w:hAnsi="Times New Roman" w:cs="Times New Roman"/>
          <w:i w:val="0"/>
        </w:rPr>
        <w:t>CHƯƠNG XI</w:t>
      </w:r>
      <w:bookmarkEnd w:id="148"/>
    </w:p>
    <w:p w:rsidR="007A7CD1" w:rsidRPr="001D3550" w:rsidRDefault="007A7CD1" w:rsidP="007A7CD1">
      <w:pPr>
        <w:pStyle w:val="Heading2"/>
        <w:numPr>
          <w:ilvl w:val="0"/>
          <w:numId w:val="0"/>
        </w:numPr>
        <w:tabs>
          <w:tab w:val="left" w:pos="720"/>
        </w:tabs>
        <w:spacing w:before="120" w:after="360" w:line="400" w:lineRule="exact"/>
        <w:jc w:val="center"/>
        <w:rPr>
          <w:rFonts w:ascii="Times New Roman" w:hAnsi="Times New Roman" w:cs="Times New Roman"/>
          <w:i w:val="0"/>
        </w:rPr>
      </w:pPr>
      <w:bookmarkStart w:id="150" w:name="_Toc38988001"/>
      <w:r w:rsidRPr="001D3550">
        <w:rPr>
          <w:rFonts w:ascii="Times New Roman" w:hAnsi="Times New Roman" w:cs="Times New Roman"/>
          <w:i w:val="0"/>
        </w:rPr>
        <w:t>QUYỀN ĐIỀU TRA SỔ SÁCH VÀ HỒ SƠ CÔNG TY</w:t>
      </w:r>
      <w:bookmarkEnd w:id="149"/>
      <w:bookmarkEnd w:id="150"/>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51" w:name="_Toc133493842"/>
      <w:bookmarkStart w:id="152" w:name="_Toc38988002"/>
      <w:r w:rsidRPr="001D3550">
        <w:rPr>
          <w:rFonts w:ascii="Times New Roman" w:hAnsi="Times New Roman" w:cs="Times New Roman"/>
        </w:rPr>
        <w:t>Điều 43. Quyền điều tra sổ sách và hồ sơ</w:t>
      </w:r>
      <w:bookmarkEnd w:id="151"/>
      <w:bookmarkEnd w:id="152"/>
    </w:p>
    <w:p w:rsidR="007A7CD1" w:rsidRPr="001D3550" w:rsidRDefault="007A7CD1" w:rsidP="007A7CD1">
      <w:pPr>
        <w:spacing w:before="120" w:after="120" w:line="400" w:lineRule="exact"/>
        <w:ind w:left="720" w:hanging="720"/>
        <w:jc w:val="both"/>
        <w:rPr>
          <w:sz w:val="26"/>
          <w:szCs w:val="26"/>
        </w:rPr>
      </w:pPr>
      <w:r w:rsidRPr="001D3550">
        <w:rPr>
          <w:sz w:val="26"/>
          <w:szCs w:val="26"/>
        </w:rPr>
        <w:t>1.</w:t>
      </w:r>
      <w:r w:rsidRPr="001D3550">
        <w:rPr>
          <w:sz w:val="26"/>
          <w:szCs w:val="26"/>
        </w:rPr>
        <w:tab/>
        <w:t xml:space="preserve">Cổ đông hoặc nhóm cổ đông đề cập trong khoản 3 Điều 12 của Điều lệ này có quyền trực tiếp hoặc qua người được uỷ quyền, gửi văn bản yêu cầu được kiểm tra trong giờ làm việc và tại địa điểm kinh doanh chính của công ty danh sách cổ đông, các biên bản của Đại hội đồng cổ đông và sao chụp hoặc trích lục các hồ sơ đó. Yêu cầu kiểm </w:t>
      </w:r>
      <w:r w:rsidRPr="001D3550">
        <w:rPr>
          <w:sz w:val="26"/>
          <w:szCs w:val="26"/>
        </w:rPr>
        <w:lastRenderedPageBreak/>
        <w:t>tra do đại diện được uỷ quyền của cổ đông phải kèm theo giấy uỷ quyền của cổ đông mà người đó đại diện hoặc một bản sao công chứng của giấy uỷ quyền này.</w:t>
      </w:r>
    </w:p>
    <w:p w:rsidR="007A7CD1" w:rsidRPr="001D3550" w:rsidRDefault="007A7CD1" w:rsidP="007A7CD1">
      <w:pPr>
        <w:spacing w:before="120" w:after="120" w:line="400" w:lineRule="exact"/>
        <w:ind w:left="720" w:hanging="720"/>
        <w:jc w:val="both"/>
        <w:rPr>
          <w:sz w:val="26"/>
          <w:szCs w:val="26"/>
        </w:rPr>
      </w:pPr>
      <w:r w:rsidRPr="001D3550">
        <w:rPr>
          <w:sz w:val="26"/>
          <w:szCs w:val="26"/>
        </w:rPr>
        <w:t>2.</w:t>
      </w:r>
      <w:r w:rsidRPr="001D3550">
        <w:rPr>
          <w:sz w:val="26"/>
          <w:szCs w:val="26"/>
        </w:rPr>
        <w:tab/>
        <w:t>Thành viên Hội đồng quản trị, kiểm soát viên, Giám đốc và cán bộ quản lý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rsidR="007A7CD1" w:rsidRPr="001D3550" w:rsidRDefault="007A7CD1" w:rsidP="007A7CD1">
      <w:pPr>
        <w:spacing w:before="120" w:after="120" w:line="400" w:lineRule="exact"/>
        <w:ind w:left="720" w:hanging="720"/>
        <w:jc w:val="both"/>
        <w:rPr>
          <w:sz w:val="26"/>
          <w:szCs w:val="26"/>
        </w:rPr>
      </w:pPr>
      <w:r w:rsidRPr="001D3550">
        <w:rPr>
          <w:sz w:val="26"/>
          <w:szCs w:val="26"/>
        </w:rPr>
        <w:t>3.</w:t>
      </w:r>
      <w:r w:rsidRPr="001D3550">
        <w:rPr>
          <w:sz w:val="26"/>
          <w:szCs w:val="26"/>
        </w:rPr>
        <w:tab/>
        <w:t>Công ty sẽ phải lưu Điều lệ này và những bản sửa đổi bổ sung Điều lệ, Giấy chứng nhận đăng ký kinh doanh, các quy chế, các tài liệu chứng minh quyền sở hữu tài sản, biên bản họp Đại hội đồng cổ đông và Hội đồng quản trị, các báo cáo của Ban kiểm soát, báo cáo tài chính hàng năm, sổ sách kế toán và bất cứ giấy tờ nào khác theo quy định của pháp luật tại trụ sở chính hoặc một nơi khác với điều kiện là các cổ đông và cơ quan đăng ký kinh doanh được thông báo về địa điểm lưu trữ các giấy tờ này.</w:t>
      </w:r>
    </w:p>
    <w:p w:rsidR="007A7CD1" w:rsidRDefault="007A7CD1" w:rsidP="007A7CD1">
      <w:pPr>
        <w:spacing w:before="120" w:after="120" w:line="400" w:lineRule="exact"/>
        <w:ind w:left="720" w:hanging="720"/>
        <w:jc w:val="both"/>
        <w:rPr>
          <w:sz w:val="26"/>
          <w:szCs w:val="26"/>
        </w:rPr>
      </w:pPr>
      <w:r w:rsidRPr="001D3550">
        <w:rPr>
          <w:sz w:val="26"/>
          <w:szCs w:val="26"/>
        </w:rPr>
        <w:t>4.</w:t>
      </w:r>
      <w:r w:rsidRPr="001D3550">
        <w:rPr>
          <w:sz w:val="26"/>
          <w:szCs w:val="26"/>
        </w:rPr>
        <w:tab/>
        <w:t>Cổ đông có quyền được Công ty cấp một bản Điều lệ công ty miễn phí. Điều lệ này phải được công bố trên trang thông tin điện tử (website) của Công ty.</w:t>
      </w:r>
      <w:bookmarkStart w:id="153" w:name="_Toc133493843"/>
      <w:r w:rsidRPr="001D3550">
        <w:rPr>
          <w:sz w:val="26"/>
          <w:szCs w:val="26"/>
        </w:rPr>
        <w:t xml:space="preserve"> </w:t>
      </w:r>
    </w:p>
    <w:p w:rsidR="007A7CD1" w:rsidRPr="001D3550" w:rsidRDefault="007A7CD1" w:rsidP="007A7CD1">
      <w:pPr>
        <w:spacing w:before="120" w:after="120" w:line="400" w:lineRule="exact"/>
        <w:ind w:left="720" w:hanging="720"/>
        <w:jc w:val="both"/>
        <w:rPr>
          <w:sz w:val="26"/>
          <w:szCs w:val="26"/>
        </w:rPr>
      </w:pPr>
    </w:p>
    <w:p w:rsidR="007A7CD1" w:rsidRPr="001D3550" w:rsidRDefault="007A7CD1" w:rsidP="007A7CD1">
      <w:pPr>
        <w:spacing w:before="120" w:after="120" w:line="400" w:lineRule="exact"/>
        <w:ind w:left="720" w:hanging="720"/>
        <w:jc w:val="center"/>
        <w:rPr>
          <w:b/>
          <w:sz w:val="28"/>
          <w:szCs w:val="28"/>
        </w:rPr>
      </w:pPr>
      <w:r w:rsidRPr="001D3550">
        <w:rPr>
          <w:b/>
          <w:sz w:val="28"/>
          <w:szCs w:val="28"/>
        </w:rPr>
        <w:t>CHƯƠNG XII</w:t>
      </w:r>
      <w:bookmarkStart w:id="154" w:name="_Toc447114437"/>
    </w:p>
    <w:p w:rsidR="007A7CD1" w:rsidRPr="001D3550" w:rsidRDefault="007A7CD1" w:rsidP="007A7CD1">
      <w:pPr>
        <w:spacing w:before="120" w:after="120" w:line="400" w:lineRule="exact"/>
        <w:ind w:left="720" w:hanging="720"/>
        <w:jc w:val="center"/>
        <w:rPr>
          <w:b/>
          <w:sz w:val="28"/>
          <w:szCs w:val="28"/>
        </w:rPr>
      </w:pPr>
      <w:r w:rsidRPr="001D3550">
        <w:rPr>
          <w:b/>
          <w:sz w:val="28"/>
          <w:szCs w:val="28"/>
        </w:rPr>
        <w:t>TỔ CHỨC ĐẢNG, CÁC TỔ CHỨC CHÍNH TRỊ - XÃ HỘI,</w:t>
      </w:r>
      <w:bookmarkEnd w:id="154"/>
    </w:p>
    <w:p w:rsidR="007A7CD1" w:rsidRDefault="007A7CD1" w:rsidP="007A7CD1">
      <w:pPr>
        <w:spacing w:before="120" w:after="120" w:line="400" w:lineRule="exact"/>
        <w:ind w:left="720" w:hanging="720"/>
        <w:jc w:val="center"/>
        <w:rPr>
          <w:b/>
          <w:sz w:val="28"/>
          <w:szCs w:val="28"/>
        </w:rPr>
      </w:pPr>
      <w:r w:rsidRPr="001D3550">
        <w:rPr>
          <w:b/>
          <w:sz w:val="28"/>
          <w:szCs w:val="28"/>
        </w:rPr>
        <w:t>CÔNG NHÂN VIÊN VÀ CÔNG ĐOÀN</w:t>
      </w:r>
      <w:bookmarkStart w:id="155" w:name="_Toc133493844"/>
      <w:bookmarkEnd w:id="153"/>
    </w:p>
    <w:p w:rsidR="007A7CD1" w:rsidRPr="001D3550" w:rsidRDefault="007A7CD1" w:rsidP="007A7CD1">
      <w:pPr>
        <w:spacing w:line="200" w:lineRule="exact"/>
        <w:ind w:left="720" w:hanging="720"/>
        <w:jc w:val="center"/>
        <w:rPr>
          <w:i/>
          <w:sz w:val="28"/>
          <w:szCs w:val="28"/>
        </w:rPr>
      </w:pP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szCs w:val="28"/>
        </w:rPr>
      </w:pPr>
      <w:bookmarkStart w:id="156" w:name="_Toc38988003"/>
      <w:r w:rsidRPr="001D3550">
        <w:rPr>
          <w:rFonts w:ascii="Times New Roman" w:hAnsi="Times New Roman" w:cs="Times New Roman"/>
        </w:rPr>
        <w:t xml:space="preserve">Điều 44. </w:t>
      </w:r>
      <w:bookmarkEnd w:id="155"/>
      <w:r w:rsidRPr="001D3550">
        <w:rPr>
          <w:rFonts w:ascii="Times New Roman" w:hAnsi="Times New Roman" w:cs="Times New Roman"/>
        </w:rPr>
        <w:t>Tổ chức Đảng, các tổ chức chính trị - xã hội, công nhân viên và công đoàn trong Công ty</w:t>
      </w:r>
      <w:bookmarkEnd w:id="156"/>
    </w:p>
    <w:p w:rsidR="007A7CD1" w:rsidRPr="001D3550" w:rsidRDefault="007A7CD1" w:rsidP="007A7CD1">
      <w:pPr>
        <w:pStyle w:val="NormalWeb"/>
        <w:spacing w:before="120" w:beforeAutospacing="0" w:after="120" w:afterAutospacing="0" w:line="400" w:lineRule="exact"/>
        <w:ind w:left="720" w:hanging="720"/>
        <w:jc w:val="both"/>
        <w:rPr>
          <w:sz w:val="26"/>
          <w:szCs w:val="28"/>
        </w:rPr>
      </w:pPr>
      <w:r w:rsidRPr="001D3550">
        <w:rPr>
          <w:sz w:val="26"/>
          <w:szCs w:val="28"/>
        </w:rPr>
        <w:t xml:space="preserve">1. </w:t>
      </w:r>
      <w:r w:rsidRPr="001D3550">
        <w:rPr>
          <w:sz w:val="26"/>
          <w:szCs w:val="28"/>
        </w:rPr>
        <w:tab/>
        <w:t xml:space="preserve">Tổ chức Đảng Cộng sản Việt Nam trong Công ty hoạt động theo Hiến pháp, pháp luật và Điều lệ của Đảng Cộng sản Việt Nam. Các tổ chức chính trị - xã hội trong Công ty hoạt động theo Hiến pháp, pháp luật và Điều lệ của tổ chức chính trị - xã hội phù hợp với quy định của pháp luật. </w:t>
      </w:r>
    </w:p>
    <w:p w:rsidR="007A7CD1" w:rsidRPr="001D3550" w:rsidRDefault="007A7CD1" w:rsidP="007A7CD1">
      <w:pPr>
        <w:pStyle w:val="NormalWeb"/>
        <w:spacing w:before="120" w:beforeAutospacing="0" w:after="120" w:afterAutospacing="0" w:line="400" w:lineRule="exact"/>
        <w:ind w:left="720" w:hanging="720"/>
        <w:jc w:val="both"/>
        <w:rPr>
          <w:sz w:val="26"/>
          <w:szCs w:val="28"/>
        </w:rPr>
      </w:pPr>
      <w:r w:rsidRPr="001D3550">
        <w:rPr>
          <w:sz w:val="26"/>
          <w:szCs w:val="28"/>
        </w:rPr>
        <w:t xml:space="preserve">2. </w:t>
      </w:r>
      <w:r w:rsidRPr="001D3550">
        <w:rPr>
          <w:sz w:val="26"/>
          <w:szCs w:val="28"/>
        </w:rPr>
        <w:tab/>
        <w:t>Công ty tôn trọng, tạo điều kiện và hỗ trợ để tổ chức Đảng và các tổ chức chính trị - xã hội hoạt động theo quy định của pháp luật và Điều lệ của các tổ chức đó.</w:t>
      </w:r>
    </w:p>
    <w:p w:rsidR="007A7CD1" w:rsidRPr="001D3550" w:rsidRDefault="007A7CD1" w:rsidP="007A7CD1">
      <w:pPr>
        <w:pStyle w:val="NormalWeb"/>
        <w:spacing w:before="120" w:beforeAutospacing="0" w:after="120" w:afterAutospacing="0" w:line="400" w:lineRule="exact"/>
        <w:ind w:left="720" w:hanging="720"/>
        <w:jc w:val="both"/>
        <w:rPr>
          <w:sz w:val="26"/>
          <w:szCs w:val="28"/>
        </w:rPr>
      </w:pPr>
      <w:r w:rsidRPr="001D3550">
        <w:rPr>
          <w:sz w:val="26"/>
          <w:szCs w:val="28"/>
        </w:rPr>
        <w:t xml:space="preserve">3. </w:t>
      </w:r>
      <w:r w:rsidRPr="001D3550">
        <w:rPr>
          <w:sz w:val="26"/>
          <w:szCs w:val="28"/>
        </w:rPr>
        <w:tab/>
        <w:t xml:space="preserve">Hàng năm, Giám đốc Công ty phải xây dựng kế hoạch về các vấn đề liên quan đến tuyển dụng, cho người lao động nghỉ việc, tiền lương, bảo hiểm xã hội, phúc lợi, khen thưởng và kỷ luật đối với người lao động và người điều hành trình Hội đồng quản trị thông qua. Trường hợp Công ty có phương án thu hẹp quy mô, địa bàn sản xuất kinh doanh thì phương án phải bao gồm các vấn đề liên quan đến việc xử lý lao động dôi dư (nếu có), cho người lao động thôi việc (nếu có). </w:t>
      </w:r>
    </w:p>
    <w:p w:rsidR="007A7CD1" w:rsidRDefault="007A7CD1" w:rsidP="007A7CD1">
      <w:pPr>
        <w:pStyle w:val="NormalWeb"/>
        <w:spacing w:before="120" w:beforeAutospacing="0" w:after="120" w:afterAutospacing="0" w:line="400" w:lineRule="exact"/>
        <w:ind w:left="720" w:hanging="720"/>
        <w:jc w:val="both"/>
        <w:rPr>
          <w:sz w:val="26"/>
          <w:szCs w:val="28"/>
        </w:rPr>
      </w:pPr>
      <w:r w:rsidRPr="001D3550">
        <w:rPr>
          <w:sz w:val="26"/>
          <w:szCs w:val="28"/>
        </w:rPr>
        <w:lastRenderedPageBreak/>
        <w:t xml:space="preserve">4. </w:t>
      </w:r>
      <w:r w:rsidRPr="001D3550">
        <w:rPr>
          <w:sz w:val="26"/>
          <w:szCs w:val="28"/>
        </w:rPr>
        <w:tab/>
        <w:t>Giám đốc Công ty 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p>
    <w:p w:rsidR="007A7CD1" w:rsidRPr="001D3550" w:rsidRDefault="007A7CD1" w:rsidP="007A7CD1">
      <w:pPr>
        <w:pStyle w:val="NormalWeb"/>
        <w:spacing w:before="120" w:beforeAutospacing="0" w:after="120" w:afterAutospacing="0" w:line="400" w:lineRule="exact"/>
        <w:ind w:left="720" w:hanging="720"/>
        <w:jc w:val="both"/>
        <w:rPr>
          <w:sz w:val="28"/>
          <w:szCs w:val="28"/>
        </w:rPr>
      </w:pPr>
    </w:p>
    <w:p w:rsidR="007A7CD1" w:rsidRPr="001D3550" w:rsidRDefault="007A7CD1" w:rsidP="007A7CD1">
      <w:pPr>
        <w:pStyle w:val="Heading2"/>
        <w:numPr>
          <w:ilvl w:val="0"/>
          <w:numId w:val="0"/>
        </w:numPr>
        <w:tabs>
          <w:tab w:val="left" w:pos="720"/>
        </w:tabs>
        <w:spacing w:before="120" w:after="120" w:line="320" w:lineRule="exact"/>
        <w:jc w:val="center"/>
        <w:rPr>
          <w:rFonts w:ascii="Times New Roman" w:hAnsi="Times New Roman" w:cs="Times New Roman"/>
          <w:i w:val="0"/>
        </w:rPr>
      </w:pPr>
      <w:bookmarkStart w:id="157" w:name="_Toc38988004"/>
      <w:bookmarkStart w:id="158" w:name="_Toc133493845"/>
      <w:r w:rsidRPr="001D3550">
        <w:rPr>
          <w:rFonts w:ascii="Times New Roman" w:hAnsi="Times New Roman" w:cs="Times New Roman"/>
          <w:i w:val="0"/>
        </w:rPr>
        <w:t>CHƯƠNG XIII</w:t>
      </w:r>
      <w:bookmarkEnd w:id="157"/>
    </w:p>
    <w:p w:rsidR="007A7CD1" w:rsidRDefault="007A7CD1" w:rsidP="007A7CD1">
      <w:pPr>
        <w:pStyle w:val="Heading2"/>
        <w:numPr>
          <w:ilvl w:val="0"/>
          <w:numId w:val="0"/>
        </w:numPr>
        <w:tabs>
          <w:tab w:val="left" w:pos="720"/>
        </w:tabs>
        <w:spacing w:before="120" w:after="120" w:line="320" w:lineRule="exact"/>
        <w:jc w:val="center"/>
        <w:rPr>
          <w:rFonts w:ascii="Times New Roman" w:hAnsi="Times New Roman" w:cs="Times New Roman"/>
          <w:i w:val="0"/>
        </w:rPr>
      </w:pPr>
      <w:bookmarkStart w:id="159" w:name="_Toc38988005"/>
      <w:r w:rsidRPr="001D3550">
        <w:rPr>
          <w:rFonts w:ascii="Times New Roman" w:hAnsi="Times New Roman" w:cs="Times New Roman"/>
          <w:i w:val="0"/>
        </w:rPr>
        <w:t>PHÂN PHỐI LỢI NHUẬN</w:t>
      </w:r>
      <w:bookmarkEnd w:id="158"/>
      <w:bookmarkEnd w:id="159"/>
    </w:p>
    <w:p w:rsidR="007A7CD1" w:rsidRPr="00782613" w:rsidRDefault="007A7CD1" w:rsidP="007A7CD1"/>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60" w:name="_Toc133493846"/>
      <w:bookmarkStart w:id="161" w:name="_Toc38988006"/>
      <w:r w:rsidRPr="001D3550">
        <w:rPr>
          <w:rFonts w:ascii="Times New Roman" w:hAnsi="Times New Roman" w:cs="Times New Roman"/>
        </w:rPr>
        <w:t xml:space="preserve">Điều 45. Phân phố lợi nhuận </w:t>
      </w:r>
      <w:bookmarkEnd w:id="160"/>
      <w:bookmarkEnd w:id="161"/>
      <w:r w:rsidRPr="001D3550">
        <w:rPr>
          <w:rFonts w:ascii="Times New Roman" w:hAnsi="Times New Roman" w:cs="Times New Roman"/>
        </w:rPr>
        <w:t xml:space="preserve"> </w:t>
      </w:r>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vi-VN"/>
        </w:rPr>
        <w:t xml:space="preserve">1. </w:t>
      </w:r>
      <w:r w:rsidRPr="001D3550">
        <w:rPr>
          <w:sz w:val="26"/>
          <w:szCs w:val="26"/>
        </w:rPr>
        <w:tab/>
      </w:r>
      <w:r w:rsidRPr="001D3550">
        <w:rPr>
          <w:sz w:val="26"/>
          <w:szCs w:val="26"/>
          <w:lang w:val="vi-VN"/>
        </w:rPr>
        <w:t>Đại hội đồng cổ đông quyết định mức chi trả cổ tức và hình thức chi trả cổ tức hàng năm từ lợi nhuận được giữ lại của Công ty.</w:t>
      </w:r>
    </w:p>
    <w:p w:rsidR="007A7CD1" w:rsidRPr="001D3550" w:rsidRDefault="007A7CD1" w:rsidP="007A7CD1">
      <w:pPr>
        <w:spacing w:before="120" w:after="120" w:line="400" w:lineRule="exact"/>
        <w:ind w:left="720" w:right="30" w:hanging="720"/>
        <w:jc w:val="both"/>
        <w:rPr>
          <w:sz w:val="26"/>
          <w:szCs w:val="26"/>
        </w:rPr>
      </w:pPr>
      <w:r w:rsidRPr="001D3550">
        <w:rPr>
          <w:sz w:val="26"/>
          <w:szCs w:val="26"/>
          <w:lang w:val="vi-VN"/>
        </w:rPr>
        <w:t xml:space="preserve">2. </w:t>
      </w:r>
      <w:r w:rsidRPr="001D3550">
        <w:rPr>
          <w:sz w:val="26"/>
          <w:szCs w:val="26"/>
        </w:rPr>
        <w:tab/>
      </w:r>
      <w:r w:rsidRPr="001D3550">
        <w:rPr>
          <w:sz w:val="26"/>
          <w:szCs w:val="26"/>
          <w:lang w:val="vi-VN"/>
        </w:rPr>
        <w:t>Hội đồng quản trị có thể kiến nghị Đại hội đồng cổ đông thông qua việc thanh toán toàn bộ hoặc một phần cổ tức bằng cổ phiếu và Hội đồng quản trị là cơ quan thực thi quyết định này.</w:t>
      </w:r>
    </w:p>
    <w:p w:rsidR="007A7CD1" w:rsidRPr="001D3550" w:rsidRDefault="007A7CD1" w:rsidP="007A7CD1">
      <w:pPr>
        <w:spacing w:before="120" w:after="120" w:line="400" w:lineRule="exact"/>
        <w:ind w:left="720" w:right="30" w:hanging="720"/>
        <w:jc w:val="both"/>
        <w:rPr>
          <w:sz w:val="26"/>
          <w:szCs w:val="26"/>
        </w:rPr>
      </w:pPr>
      <w:r w:rsidRPr="001D3550">
        <w:rPr>
          <w:sz w:val="26"/>
          <w:szCs w:val="26"/>
        </w:rPr>
        <w:t>3</w:t>
      </w:r>
      <w:r w:rsidRPr="001D3550">
        <w:rPr>
          <w:sz w:val="26"/>
          <w:szCs w:val="26"/>
          <w:lang w:val="vi-VN"/>
        </w:rPr>
        <w:t xml:space="preserve">. </w:t>
      </w:r>
      <w:r w:rsidRPr="001D3550">
        <w:rPr>
          <w:sz w:val="26"/>
          <w:szCs w:val="26"/>
        </w:rPr>
        <w:t>.</w:t>
      </w:r>
      <w:r w:rsidRPr="001D3550">
        <w:rPr>
          <w:sz w:val="26"/>
          <w:szCs w:val="26"/>
        </w:rPr>
        <w:tab/>
        <w:t>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a. </w:t>
      </w:r>
      <w:r w:rsidRPr="001D3550">
        <w:rPr>
          <w:sz w:val="26"/>
          <w:szCs w:val="26"/>
        </w:rPr>
        <w:tab/>
        <w:t>Công ty đã hoàn thành nghĩa vụ thuế và các nghĩa vụ tài chính khác theo quy định của pháp luật;</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b. </w:t>
      </w:r>
      <w:r w:rsidRPr="001D3550">
        <w:rPr>
          <w:sz w:val="26"/>
          <w:szCs w:val="26"/>
        </w:rPr>
        <w:tab/>
        <w:t>Đã trích lập các quỹ công ty và bù đắp đủ lỗ trước đó theo quy định của pháp luật và Điều lệ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c. </w:t>
      </w:r>
      <w:r w:rsidRPr="001D3550">
        <w:rPr>
          <w:sz w:val="26"/>
          <w:szCs w:val="26"/>
        </w:rPr>
        <w:tab/>
        <w:t>Ngay sau khi trả hết số cổ tức đã định, công ty vẫn bảo đảm thanh toán đủ các khoản nợ và nghĩa vụ tài sản khác đến hạn.</w:t>
      </w:r>
    </w:p>
    <w:p w:rsidR="007A7CD1" w:rsidRPr="001D3550" w:rsidRDefault="007A7CD1" w:rsidP="007A7CD1">
      <w:pPr>
        <w:spacing w:before="120" w:after="120" w:line="400" w:lineRule="exact"/>
        <w:ind w:left="720" w:hanging="720"/>
        <w:jc w:val="both"/>
        <w:rPr>
          <w:sz w:val="26"/>
          <w:szCs w:val="26"/>
        </w:rPr>
      </w:pPr>
      <w:r w:rsidRPr="001D3550">
        <w:rPr>
          <w:sz w:val="26"/>
          <w:szCs w:val="26"/>
        </w:rPr>
        <w:t>4.</w:t>
      </w:r>
      <w:r w:rsidRPr="001D3550">
        <w:rPr>
          <w:sz w:val="26"/>
          <w:szCs w:val="26"/>
        </w:rPr>
        <w:tab/>
        <w:t>Theo quy định của Luật Doanh nghiệp, Hội đồng quản trị có thể quyết định thanh toán cổ tức giữa kỳ nếu xét thấy việc chi trả này phù hợp với khả năng sinh lời của Công ty.</w:t>
      </w:r>
    </w:p>
    <w:p w:rsidR="007A7CD1" w:rsidRPr="001D3550" w:rsidRDefault="007A7CD1" w:rsidP="007A7CD1">
      <w:pPr>
        <w:spacing w:before="120" w:after="120" w:line="400" w:lineRule="exact"/>
        <w:ind w:left="720" w:hanging="720"/>
        <w:jc w:val="both"/>
        <w:rPr>
          <w:sz w:val="26"/>
          <w:szCs w:val="26"/>
        </w:rPr>
      </w:pPr>
      <w:r w:rsidRPr="001D3550">
        <w:rPr>
          <w:sz w:val="26"/>
          <w:szCs w:val="26"/>
        </w:rPr>
        <w:t>5.</w:t>
      </w:r>
      <w:r w:rsidRPr="001D3550">
        <w:rPr>
          <w:sz w:val="26"/>
          <w:szCs w:val="26"/>
        </w:rPr>
        <w:tab/>
        <w:t xml:space="preserve">Công ty không trả lãi cho khoản tiền trả cổ tức hay khoản tiền chi trả liên quan tới một loại cổ phiếu. </w:t>
      </w:r>
    </w:p>
    <w:p w:rsidR="007A7CD1" w:rsidRPr="001D3550" w:rsidRDefault="007A7CD1" w:rsidP="007A7CD1">
      <w:pPr>
        <w:spacing w:before="120" w:after="120" w:line="400" w:lineRule="exact"/>
        <w:ind w:left="720" w:hanging="720"/>
        <w:jc w:val="both"/>
        <w:rPr>
          <w:sz w:val="26"/>
          <w:szCs w:val="26"/>
        </w:rPr>
      </w:pPr>
      <w:r w:rsidRPr="001D3550">
        <w:rPr>
          <w:sz w:val="26"/>
          <w:szCs w:val="26"/>
        </w:rPr>
        <w:t>6.</w:t>
      </w:r>
      <w:r w:rsidRPr="001D3550">
        <w:rPr>
          <w:sz w:val="26"/>
          <w:szCs w:val="26"/>
        </w:rPr>
        <w:tab/>
        <w:t>Hội đồng quản trị có thể đề nghị Đại hội đồng cổ đông thông qua việc thanh toán toàn bộ hoặc một phần cổ tức bằng những tài sản cụ thể (như cổ phiếu hoặc trái phiếu đã được thanh toán đầy đủ do Công ty khác phát hành) và Hội đồng quản trị là cơ quan thực thi Nghị quyết này.</w:t>
      </w:r>
    </w:p>
    <w:p w:rsidR="007A7CD1" w:rsidRPr="001D3550" w:rsidRDefault="007A7CD1" w:rsidP="007A7CD1">
      <w:pPr>
        <w:spacing w:before="120" w:after="120" w:line="400" w:lineRule="exact"/>
        <w:ind w:left="720" w:hanging="720"/>
        <w:jc w:val="both"/>
        <w:rPr>
          <w:sz w:val="26"/>
          <w:szCs w:val="26"/>
        </w:rPr>
      </w:pPr>
      <w:r w:rsidRPr="001D3550">
        <w:rPr>
          <w:sz w:val="26"/>
          <w:szCs w:val="26"/>
        </w:rPr>
        <w:lastRenderedPageBreak/>
        <w:t>7.</w:t>
      </w:r>
      <w:r w:rsidRPr="001D3550">
        <w:rPr>
          <w:sz w:val="26"/>
          <w:szCs w:val="26"/>
        </w:rPr>
        <w:tab/>
        <w:t xml:space="preserve">Trường hợp cổ tức hay những khoản tiền khác liên quan tới một loại cổ phiếu được chi trả bằng tiền mặt, Công ty sẽ phải chi trả bằng tiền đồng Việt Nam và có thể thanh toán bằng séc hoặc lệnh trả tiền gửi qua bưu điện tới địa chỉ đã đăng ký của cổ đông thụ hưởng và trường hợp có rủi ro phát sinh (từ địa chỉ đã đăng ký của cổ đông) thì cổ đông đó phải chịu. Ngoài ra, các khoản tiền trả cổ tức hoặc các khoản tiền khác được chi trả bằng tiền mặt liên quan tới một loại cổ phiếu có thể được chi trả bằng chuyển khoản ngân hàng khi Công ty đã có thông tin chi tiết về ngân hàng của cổ đông nhằm cho phép Công ty thực hiện được việc chuyển khoản trực tiếp vào tài khoản ngân hàng của cổ đông.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w:t>
      </w:r>
    </w:p>
    <w:p w:rsidR="007A7CD1" w:rsidRPr="001D3550" w:rsidRDefault="007A7CD1" w:rsidP="007A7CD1">
      <w:pPr>
        <w:spacing w:before="120" w:after="120" w:line="400" w:lineRule="exact"/>
        <w:ind w:left="720" w:hanging="720"/>
        <w:jc w:val="both"/>
        <w:rPr>
          <w:sz w:val="26"/>
          <w:szCs w:val="26"/>
        </w:rPr>
      </w:pPr>
      <w:r w:rsidRPr="001D3550">
        <w:rPr>
          <w:sz w:val="26"/>
          <w:szCs w:val="26"/>
        </w:rPr>
        <w:t>8.</w:t>
      </w:r>
      <w:r w:rsidRPr="001D3550">
        <w:rPr>
          <w:sz w:val="26"/>
          <w:szCs w:val="26"/>
        </w:rPr>
        <w:tab/>
        <w:t>Trường hợp có sự chấp thuận của Đại hội đồng cổ đông, Hội đồng quản trị có thể quyết định và thông báo rằng những người sở hữu cổ phần phổ thông được nhận cổ tức bằng các cổ phần phổ thông thay cho cổ tức bằng tiền mặt. Các cổ phần bổ sung để trả cổ tức này được ghi là những cổ phần đã thanh toán đầy đủ tiền mua trên cơ sở giá trị của các cổ phần trả cổ tức phải tương đương với số tiền mặt trả cổ tức.</w:t>
      </w:r>
    </w:p>
    <w:p w:rsidR="007A7CD1" w:rsidRPr="001D3550" w:rsidRDefault="007A7CD1" w:rsidP="007A7CD1">
      <w:pPr>
        <w:spacing w:before="120" w:after="120" w:line="400" w:lineRule="exact"/>
        <w:ind w:left="677"/>
        <w:jc w:val="both"/>
        <w:rPr>
          <w:sz w:val="26"/>
          <w:szCs w:val="26"/>
        </w:rPr>
      </w:pPr>
      <w:r w:rsidRPr="001D3550">
        <w:rPr>
          <w:sz w:val="26"/>
          <w:szCs w:val="26"/>
        </w:rPr>
        <w:t>Trường hợp chi trả cổ tức bằng cổ phần, công ty không phải làm thủ tục chào bán cổ phần theo quy định tại các Điều 122, 123 và 124 của Luật Doanh nghiệp. Công ty phải đăng ký tăng vốn điều lệ tương ứng với tổng giá trị mệnh giá các cổ phần dùng để chi trả cổ tức trong thời hạn 10 ngày, kể từ ngày hoàn thành việc thanh toán cổ tức.</w:t>
      </w:r>
    </w:p>
    <w:p w:rsidR="007A7CD1" w:rsidRPr="001D3550" w:rsidRDefault="007A7CD1" w:rsidP="007A7CD1">
      <w:pPr>
        <w:spacing w:before="120" w:after="120" w:line="400" w:lineRule="exact"/>
        <w:ind w:left="720" w:right="30" w:hanging="720"/>
        <w:jc w:val="both"/>
        <w:rPr>
          <w:sz w:val="26"/>
          <w:szCs w:val="26"/>
        </w:rPr>
      </w:pPr>
      <w:r w:rsidRPr="001D3550">
        <w:rPr>
          <w:sz w:val="26"/>
          <w:szCs w:val="26"/>
        </w:rPr>
        <w:t>9.</w:t>
      </w:r>
      <w:r w:rsidRPr="001D3550">
        <w:rPr>
          <w:sz w:val="26"/>
          <w:szCs w:val="26"/>
        </w:rPr>
        <w:tab/>
        <w:t>Căn cứ Luật Doanh nghiệp, Hội đồng quản trị có thể thông qua Nghị quyết quy định một ngày cụ thể làm ngày chốt danh sách cổ đông. Căn cứ theo ngày đó, những người đăng ký với tư cách cổ đông hoặc người sở hữu các chứng khoán khác được quyền nhận cổ tức, lãi suất, phân chia lợi nhuận, nhận cổ phiếu, nhận thông báo hoặc tài liệu khác. Ngày chốt danh sách này có thể vào cùng ngày hoặc vào thời điểm trước khi các quyền lợi đó được thực hiện. Điều này không ảnh hưởng tới quyền lợi của hai bên trong giao dịch chuyển nhượng cổ phiếu hoặc chứng khoán liên quan.</w:t>
      </w:r>
    </w:p>
    <w:p w:rsidR="007A7CD1" w:rsidRPr="001D3550" w:rsidRDefault="007A7CD1" w:rsidP="00861DCE">
      <w:pPr>
        <w:spacing w:before="120" w:after="120" w:line="400" w:lineRule="exact"/>
        <w:ind w:left="677" w:hanging="677"/>
        <w:jc w:val="both"/>
        <w:rPr>
          <w:sz w:val="26"/>
          <w:szCs w:val="26"/>
        </w:rPr>
      </w:pPr>
      <w:r w:rsidRPr="001D3550">
        <w:rPr>
          <w:sz w:val="26"/>
          <w:szCs w:val="26"/>
        </w:rPr>
        <w:t xml:space="preserve">10. </w:t>
      </w:r>
      <w:r w:rsidRPr="001D3550">
        <w:rPr>
          <w:sz w:val="26"/>
          <w:szCs w:val="26"/>
        </w:rPr>
        <w:tab/>
        <w:t xml:space="preserve">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30 ngày trước mỗi lần trả cổ tức. Thông báo về trả cổ tức được gửi bằng phương thức bảo đảm đến cổ đông theo địa chỉ đăng ký </w:t>
      </w:r>
      <w:r w:rsidRPr="001D3550">
        <w:rPr>
          <w:sz w:val="26"/>
          <w:szCs w:val="26"/>
          <w:shd w:val="solid" w:color="FFFFFF" w:fill="auto"/>
        </w:rPr>
        <w:t>trong</w:t>
      </w:r>
      <w:r w:rsidRPr="001D3550">
        <w:rPr>
          <w:sz w:val="26"/>
          <w:szCs w:val="26"/>
        </w:rPr>
        <w:t xml:space="preserve"> sổ đăng ký cổ đông chậm nhất 15 ngày trước khi thực hiện trả cổ tức.</w:t>
      </w:r>
    </w:p>
    <w:p w:rsidR="007A7CD1" w:rsidRPr="001D3550" w:rsidRDefault="007A7CD1" w:rsidP="007A7CD1">
      <w:pPr>
        <w:spacing w:before="120" w:after="120" w:line="400" w:lineRule="exact"/>
        <w:ind w:firstLine="720"/>
        <w:jc w:val="center"/>
        <w:rPr>
          <w:b/>
          <w:sz w:val="28"/>
          <w:szCs w:val="28"/>
        </w:rPr>
      </w:pPr>
      <w:bookmarkStart w:id="162" w:name="_Toc133493847"/>
      <w:r w:rsidRPr="001D3550">
        <w:rPr>
          <w:b/>
          <w:sz w:val="28"/>
          <w:szCs w:val="28"/>
        </w:rPr>
        <w:lastRenderedPageBreak/>
        <w:t>CHƯƠNG XIV</w:t>
      </w:r>
    </w:p>
    <w:p w:rsidR="007A7CD1" w:rsidRPr="001D3550" w:rsidRDefault="007A7CD1" w:rsidP="007A7CD1">
      <w:pPr>
        <w:spacing w:before="120" w:after="120" w:line="400" w:lineRule="exact"/>
        <w:ind w:right="-266"/>
        <w:jc w:val="center"/>
        <w:rPr>
          <w:b/>
          <w:sz w:val="28"/>
          <w:szCs w:val="28"/>
        </w:rPr>
      </w:pPr>
      <w:r w:rsidRPr="001D3550">
        <w:rPr>
          <w:b/>
          <w:sz w:val="28"/>
          <w:szCs w:val="28"/>
        </w:rPr>
        <w:t>TÀI KHOẢN NGÂN HÀNG, QUỸ DỰ TRỮ, NĂM TÀI CHÍNH VÀ HỆ THỐNG KẾ TOÁN</w:t>
      </w:r>
      <w:bookmarkEnd w:id="162"/>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63" w:name="_Toc133493848"/>
      <w:bookmarkStart w:id="164" w:name="_Toc38988007"/>
      <w:r w:rsidRPr="001D3550">
        <w:rPr>
          <w:rFonts w:ascii="Times New Roman" w:hAnsi="Times New Roman" w:cs="Times New Roman"/>
        </w:rPr>
        <w:t>Điều 46. Tài khoản ngân hàng</w:t>
      </w:r>
      <w:bookmarkEnd w:id="163"/>
      <w:bookmarkEnd w:id="164"/>
    </w:p>
    <w:p w:rsidR="007A7CD1" w:rsidRPr="001D3550" w:rsidRDefault="007A7CD1" w:rsidP="007A7CD1">
      <w:pPr>
        <w:spacing w:before="120" w:after="120" w:line="400" w:lineRule="exact"/>
        <w:ind w:left="720" w:hanging="720"/>
        <w:jc w:val="both"/>
        <w:rPr>
          <w:sz w:val="26"/>
          <w:szCs w:val="26"/>
        </w:rPr>
      </w:pPr>
      <w:r w:rsidRPr="001D3550">
        <w:rPr>
          <w:sz w:val="26"/>
          <w:szCs w:val="26"/>
        </w:rPr>
        <w:t>1.</w:t>
      </w:r>
      <w:r w:rsidRPr="001D3550">
        <w:rPr>
          <w:sz w:val="26"/>
          <w:szCs w:val="26"/>
        </w:rPr>
        <w:tab/>
        <w:t>Công ty sẽ mở tài khoản tại một ngân hàng Việt Nam hoặc tại các ngân hàng nước ngoài được phép hoạt động tại Việt Nam.</w:t>
      </w:r>
    </w:p>
    <w:p w:rsidR="007A7CD1" w:rsidRPr="001D3550" w:rsidRDefault="007A7CD1" w:rsidP="007A7CD1">
      <w:pPr>
        <w:spacing w:before="120" w:after="120" w:line="400" w:lineRule="exact"/>
        <w:ind w:left="720" w:hanging="720"/>
        <w:jc w:val="both"/>
        <w:rPr>
          <w:sz w:val="26"/>
          <w:szCs w:val="26"/>
        </w:rPr>
      </w:pPr>
      <w:r w:rsidRPr="001D3550">
        <w:rPr>
          <w:sz w:val="26"/>
          <w:szCs w:val="26"/>
        </w:rPr>
        <w:t>2.</w:t>
      </w:r>
      <w:r w:rsidRPr="001D3550">
        <w:rPr>
          <w:sz w:val="26"/>
          <w:szCs w:val="26"/>
        </w:rPr>
        <w:tab/>
        <w:t>Theo sự chấp thuận trước của cơ quan có thẩm quyền, trong trường hợp cần thiết, Công ty có thể mở tài khoản ngân hàng ở nước ngoài theo các quy định của pháp luật.</w:t>
      </w:r>
    </w:p>
    <w:p w:rsidR="007A7CD1" w:rsidRPr="001D3550" w:rsidRDefault="007A7CD1" w:rsidP="007A7CD1">
      <w:pPr>
        <w:spacing w:before="120" w:after="120" w:line="400" w:lineRule="exact"/>
        <w:ind w:left="680" w:hanging="680"/>
        <w:jc w:val="both"/>
        <w:rPr>
          <w:sz w:val="26"/>
          <w:szCs w:val="26"/>
        </w:rPr>
      </w:pPr>
      <w:r w:rsidRPr="001D3550">
        <w:rPr>
          <w:sz w:val="26"/>
          <w:szCs w:val="26"/>
        </w:rPr>
        <w:t>3.</w:t>
      </w:r>
      <w:r w:rsidRPr="001D3550">
        <w:rPr>
          <w:sz w:val="26"/>
          <w:szCs w:val="26"/>
        </w:rPr>
        <w:tab/>
        <w:t>Công ty sẽ tiến hành tất cả các khoản thanh toán và giao dịch kế toán thông qua các tài khoản tiền Việt Nam hoặc ngoại tệ tại các ngân hàng mà Công ty mở tài khoản.</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65" w:name="_Toc133493849"/>
      <w:bookmarkStart w:id="166" w:name="_Toc38988008"/>
      <w:r w:rsidRPr="001D3550">
        <w:rPr>
          <w:rFonts w:ascii="Times New Roman" w:hAnsi="Times New Roman" w:cs="Times New Roman"/>
        </w:rPr>
        <w:t>Điều 47. Quỹ dự trữ bổ sung vốn điều lệ</w:t>
      </w:r>
      <w:bookmarkEnd w:id="165"/>
      <w:bookmarkEnd w:id="166"/>
    </w:p>
    <w:p w:rsidR="007A7CD1" w:rsidRPr="001D3550" w:rsidRDefault="007A7CD1" w:rsidP="007A7CD1">
      <w:pPr>
        <w:spacing w:before="120" w:after="120" w:line="400" w:lineRule="exact"/>
        <w:ind w:left="720"/>
        <w:jc w:val="both"/>
        <w:rPr>
          <w:sz w:val="26"/>
          <w:szCs w:val="26"/>
        </w:rPr>
      </w:pPr>
      <w:r w:rsidRPr="001D3550">
        <w:rPr>
          <w:sz w:val="26"/>
          <w:szCs w:val="26"/>
        </w:rPr>
        <w:t>Hàng năm, Công ty sẽ phải trích từ lợi nhuận sau thuế của mình một khoản vào quỹ dự trữ để bổ sung vốn điều lệ theo quy định của pháp luật.</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67" w:name="_Toc133493850"/>
      <w:bookmarkStart w:id="168" w:name="_Toc38988009"/>
      <w:r w:rsidRPr="001D3550">
        <w:rPr>
          <w:rFonts w:ascii="Times New Roman" w:hAnsi="Times New Roman" w:cs="Times New Roman"/>
        </w:rPr>
        <w:t xml:space="preserve">Điều 48. Năm tài </w:t>
      </w:r>
      <w:bookmarkEnd w:id="167"/>
      <w:r w:rsidRPr="001D3550">
        <w:rPr>
          <w:rFonts w:ascii="Times New Roman" w:hAnsi="Times New Roman" w:cs="Times New Roman"/>
        </w:rPr>
        <w:t>chính</w:t>
      </w:r>
      <w:bookmarkEnd w:id="168"/>
    </w:p>
    <w:p w:rsidR="007A7CD1" w:rsidRPr="001D3550" w:rsidRDefault="007A7CD1" w:rsidP="007A7CD1">
      <w:pPr>
        <w:spacing w:before="120" w:after="120" w:line="400" w:lineRule="exact"/>
        <w:ind w:left="720"/>
        <w:jc w:val="both"/>
        <w:rPr>
          <w:sz w:val="26"/>
          <w:szCs w:val="26"/>
        </w:rPr>
      </w:pPr>
      <w:r w:rsidRPr="001D3550">
        <w:rPr>
          <w:sz w:val="26"/>
          <w:szCs w:val="26"/>
        </w:rPr>
        <w:t>Năm tài chính của Công ty bắt đầu từ ngày đầu tiên của tháng Một hàng năm và kết thúc vào ngày thứ 31 của tháng 12 cùng năm. Năm tài chính đầu tiên bắt đầu từ ngày cấp Giấy chứng nhận đăng ký kinh doanh (hoặc giấy phép kinh doanh đối với những ngành, nghề kinh doanh có điều kiện) và kết thúc vào ngày thứ 31 của tháng 12 ngay sau ngày cấp Giấy chứng nhận đăng ký kinh doanh (giấy phép kinh doanh) đó.</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69" w:name="_Toc133493851"/>
      <w:bookmarkStart w:id="170" w:name="_Toc38988010"/>
      <w:r w:rsidRPr="001D3550">
        <w:rPr>
          <w:rFonts w:ascii="Times New Roman" w:hAnsi="Times New Roman" w:cs="Times New Roman"/>
        </w:rPr>
        <w:t>Điều 49. Chế độ kế toán</w:t>
      </w:r>
      <w:bookmarkEnd w:id="169"/>
      <w:bookmarkEnd w:id="170"/>
    </w:p>
    <w:p w:rsidR="007A7CD1" w:rsidRPr="001D3550" w:rsidRDefault="007A7CD1" w:rsidP="007A7CD1">
      <w:pPr>
        <w:spacing w:before="120" w:after="120" w:line="400" w:lineRule="exact"/>
        <w:ind w:left="720" w:hanging="720"/>
        <w:jc w:val="both"/>
        <w:rPr>
          <w:sz w:val="26"/>
          <w:szCs w:val="26"/>
        </w:rPr>
      </w:pPr>
      <w:r w:rsidRPr="001D3550">
        <w:rPr>
          <w:sz w:val="26"/>
          <w:szCs w:val="26"/>
        </w:rPr>
        <w:t>1.</w:t>
      </w:r>
      <w:r w:rsidRPr="001D3550">
        <w:rPr>
          <w:sz w:val="26"/>
          <w:szCs w:val="26"/>
        </w:rPr>
        <w:tab/>
        <w:t>Chế độ kế toán Công ty sử dụng là Chế độ Kế toán Việt Nam (VAS) hoặc hệ thống kế toán đặc thù được cơ quan có thẩm quyền ban hành và được Bộ Tài chính chấp thuận.</w:t>
      </w:r>
    </w:p>
    <w:p w:rsidR="007A7CD1" w:rsidRPr="001D3550" w:rsidRDefault="007A7CD1" w:rsidP="007A7CD1">
      <w:pPr>
        <w:spacing w:before="120" w:after="120" w:line="400" w:lineRule="exact"/>
        <w:ind w:left="720" w:hanging="720"/>
        <w:jc w:val="both"/>
        <w:rPr>
          <w:sz w:val="26"/>
          <w:szCs w:val="26"/>
        </w:rPr>
      </w:pPr>
      <w:r w:rsidRPr="001D3550">
        <w:rPr>
          <w:sz w:val="26"/>
          <w:szCs w:val="26"/>
        </w:rPr>
        <w:t>2.</w:t>
      </w:r>
      <w:r w:rsidRPr="001D3550">
        <w:rPr>
          <w:sz w:val="26"/>
          <w:szCs w:val="26"/>
        </w:rPr>
        <w:tab/>
        <w:t>Công ty lập sổ sách kế toán bằng tiếng Việt. Công ty sẽ lưu giữ hồ sơ kế toán theo loại hình của các hoạt động kinh doanh mà Công ty tham gia. Những hồ sơ này phải chính xác, cập nhật, có hệ thống và phải đủ để chứng minh và giải trình các giao dịch của Công ty.</w:t>
      </w:r>
    </w:p>
    <w:p w:rsidR="007A7CD1" w:rsidRDefault="007A7CD1" w:rsidP="007A7CD1">
      <w:pPr>
        <w:spacing w:before="120" w:after="120" w:line="400" w:lineRule="exact"/>
        <w:ind w:left="720" w:hanging="720"/>
        <w:jc w:val="both"/>
        <w:rPr>
          <w:sz w:val="26"/>
          <w:szCs w:val="26"/>
        </w:rPr>
      </w:pPr>
      <w:r w:rsidRPr="001D3550">
        <w:rPr>
          <w:sz w:val="26"/>
          <w:szCs w:val="26"/>
        </w:rPr>
        <w:t>3.</w:t>
      </w:r>
      <w:r w:rsidRPr="001D3550">
        <w:rPr>
          <w:sz w:val="26"/>
          <w:szCs w:val="26"/>
        </w:rPr>
        <w:tab/>
        <w:t>Công ty sử dụng đồng Việt Nam làm đơn vị tiền tệ dùng trong kế toán.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p>
    <w:p w:rsidR="007A7CD1" w:rsidRPr="001D3550" w:rsidRDefault="007A7CD1" w:rsidP="007A7CD1">
      <w:pPr>
        <w:spacing w:before="120" w:after="120" w:line="400" w:lineRule="exact"/>
        <w:ind w:left="720" w:hanging="720"/>
        <w:jc w:val="both"/>
        <w:rPr>
          <w:sz w:val="26"/>
          <w:szCs w:val="26"/>
        </w:rPr>
      </w:pPr>
    </w:p>
    <w:p w:rsidR="007A7CD1" w:rsidRPr="001D3550" w:rsidRDefault="007A7CD1" w:rsidP="007A7CD1">
      <w:pPr>
        <w:pStyle w:val="Heading2"/>
        <w:numPr>
          <w:ilvl w:val="0"/>
          <w:numId w:val="0"/>
        </w:numPr>
        <w:tabs>
          <w:tab w:val="left" w:pos="720"/>
        </w:tabs>
        <w:spacing w:before="60" w:line="400" w:lineRule="exact"/>
        <w:jc w:val="center"/>
        <w:rPr>
          <w:rFonts w:ascii="Times New Roman" w:hAnsi="Times New Roman" w:cs="Times New Roman"/>
          <w:i w:val="0"/>
        </w:rPr>
      </w:pPr>
      <w:bookmarkStart w:id="171" w:name="_Toc38988011"/>
      <w:bookmarkStart w:id="172" w:name="_Toc133493852"/>
      <w:r w:rsidRPr="001D3550">
        <w:rPr>
          <w:rFonts w:ascii="Times New Roman" w:hAnsi="Times New Roman" w:cs="Times New Roman"/>
          <w:i w:val="0"/>
        </w:rPr>
        <w:lastRenderedPageBreak/>
        <w:t>CHƯƠNG XV</w:t>
      </w:r>
      <w:bookmarkEnd w:id="171"/>
    </w:p>
    <w:p w:rsidR="007A7CD1" w:rsidRPr="001D3550" w:rsidRDefault="007A7CD1" w:rsidP="007A7CD1">
      <w:pPr>
        <w:pStyle w:val="Heading2"/>
        <w:numPr>
          <w:ilvl w:val="0"/>
          <w:numId w:val="0"/>
        </w:numPr>
        <w:tabs>
          <w:tab w:val="left" w:pos="720"/>
        </w:tabs>
        <w:spacing w:before="60" w:after="360" w:line="400" w:lineRule="exact"/>
        <w:jc w:val="center"/>
        <w:rPr>
          <w:rFonts w:ascii="Times New Roman" w:hAnsi="Times New Roman" w:cs="Times New Roman"/>
          <w:i w:val="0"/>
        </w:rPr>
      </w:pPr>
      <w:bookmarkStart w:id="173" w:name="_Toc38988012"/>
      <w:r w:rsidRPr="001D3550">
        <w:rPr>
          <w:rFonts w:ascii="Times New Roman" w:hAnsi="Times New Roman" w:cs="Times New Roman"/>
          <w:i w:val="0"/>
        </w:rPr>
        <w:t>BÁO CÁO THƯỜNG NIÊN, BÁO CÁO TÀI CHÍNH VÀ TRÁCH NHIỆM CÔNG BỐ THÔNG TIN  THÔNG BÁO RA CÔNG CHÚNG</w:t>
      </w:r>
      <w:bookmarkEnd w:id="172"/>
      <w:bookmarkEnd w:id="173"/>
      <w:r w:rsidRPr="001D3550">
        <w:rPr>
          <w:rFonts w:ascii="Times New Roman" w:hAnsi="Times New Roman" w:cs="Times New Roman"/>
          <w:i w:val="0"/>
        </w:rPr>
        <w:t xml:space="preserve"> </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74" w:name="_Toc133493853"/>
      <w:bookmarkStart w:id="175" w:name="_Toc38988013"/>
      <w:r w:rsidRPr="001D3550">
        <w:rPr>
          <w:rFonts w:ascii="Times New Roman" w:hAnsi="Times New Roman" w:cs="Times New Roman"/>
        </w:rPr>
        <w:t>Điều 50. Báo cáo hàng năm, sáu tháng và hàng quý</w:t>
      </w:r>
      <w:bookmarkEnd w:id="174"/>
      <w:bookmarkEnd w:id="175"/>
    </w:p>
    <w:p w:rsidR="007A7CD1" w:rsidRPr="001D3550" w:rsidRDefault="007A7CD1" w:rsidP="007A7CD1">
      <w:pPr>
        <w:spacing w:before="120" w:after="120" w:line="400" w:lineRule="exact"/>
        <w:ind w:left="720" w:hanging="720"/>
        <w:jc w:val="both"/>
        <w:rPr>
          <w:sz w:val="26"/>
          <w:szCs w:val="26"/>
        </w:rPr>
      </w:pPr>
      <w:r w:rsidRPr="001D3550">
        <w:rPr>
          <w:sz w:val="26"/>
          <w:szCs w:val="26"/>
        </w:rPr>
        <w:t>1.</w:t>
      </w:r>
      <w:r w:rsidRPr="001D3550">
        <w:rPr>
          <w:sz w:val="26"/>
          <w:szCs w:val="26"/>
        </w:rPr>
        <w:tab/>
        <w:t>Công ty phải lập bản báo cáo tài chính hàng năm theo quy định của pháp luật cũng như các quy định của Uỷ ban Chứng khoán Nhà nước và báo cáo phải được kiểm toán theo quy định tại Điều 53 của Điều lệ này, và trong thời hạn chín mươi ngày kể từ khi kết thúc mỗi năm tài chính, phải nộp báo cáo tài chính hàng năm đã được Đại hội đồng cổ đông thông qua cho cơ quan thuế có thẩm quyền, Uỷ ban Chứng khoán Nhà nước, Sở Giao dịch Chứng khoán/ Trung tâm Giao dịch Chứng khoán và cơ quan đăng ký kinh doanh.</w:t>
      </w:r>
    </w:p>
    <w:p w:rsidR="007A7CD1" w:rsidRPr="001D3550" w:rsidRDefault="007A7CD1" w:rsidP="007A7CD1">
      <w:pPr>
        <w:spacing w:before="120" w:after="120" w:line="400" w:lineRule="exact"/>
        <w:ind w:left="720" w:hanging="720"/>
        <w:jc w:val="both"/>
        <w:rPr>
          <w:sz w:val="26"/>
          <w:szCs w:val="26"/>
        </w:rPr>
      </w:pPr>
      <w:r w:rsidRPr="001D3550">
        <w:rPr>
          <w:sz w:val="26"/>
          <w:szCs w:val="26"/>
        </w:rPr>
        <w:t>2.</w:t>
      </w:r>
      <w:r w:rsidRPr="001D3550">
        <w:rPr>
          <w:sz w:val="26"/>
          <w:szCs w:val="26"/>
        </w:rPr>
        <w:tab/>
        <w:t>Báo cáo tài chính năm phải bao gồm báo cáo kết quả hoạt động sản xuất kinh doanh phản ánh một cách trung thực và khách quan tình hình về lãi và lỗ của Công ty trong năm tài chính và bản cân đối kế toán phản ánh một cách trung thực và khách quan tình hình các hoạt động của Công ty cho đến thời điểm lập báo cáo, báo cáo lưu chuyển tiền tệ và thuyết minh báo cáo tài chính. Trường hợp Công ty là một công ty mẹ, ngoài báo cáo tài chính năm còn phải bao gồm bản cân đối kế toán tổng hợp về tình hình hoạt động của Công ty và các công ty con vào cuối mỗi năm tài chính.</w:t>
      </w:r>
    </w:p>
    <w:p w:rsidR="007A7CD1" w:rsidRPr="001D3550" w:rsidRDefault="007A7CD1" w:rsidP="007A7CD1">
      <w:pPr>
        <w:spacing w:before="120" w:after="120" w:line="400" w:lineRule="exact"/>
        <w:ind w:left="720" w:hanging="720"/>
        <w:jc w:val="both"/>
        <w:rPr>
          <w:sz w:val="26"/>
          <w:szCs w:val="26"/>
        </w:rPr>
      </w:pPr>
      <w:r w:rsidRPr="001D3550">
        <w:rPr>
          <w:sz w:val="26"/>
          <w:szCs w:val="26"/>
        </w:rPr>
        <w:t>3.</w:t>
      </w:r>
      <w:r w:rsidRPr="001D3550">
        <w:rPr>
          <w:sz w:val="26"/>
          <w:szCs w:val="26"/>
        </w:rPr>
        <w:tab/>
        <w:t>Công ty phải lập các báo cáo sáu tháng đã soát xét và báo cáo tài chính hàng quý theo các quy định của Uỷ ban Chứng khoán Nhà nước và nộp cho Uỷ ban Chứng khoán Nhà nước và Sở Giao dịch Chứng khoán và nộp cho cơ quan thuế hữu quan và Cơ quan đăng ký kinh doanh theo các quy định của Luật Doanh nghiệp.</w:t>
      </w:r>
    </w:p>
    <w:p w:rsidR="007A7CD1" w:rsidRPr="001D3550" w:rsidRDefault="007A7CD1" w:rsidP="007A7CD1">
      <w:pPr>
        <w:spacing w:before="120" w:after="120" w:line="400" w:lineRule="exact"/>
        <w:ind w:left="720" w:hanging="720"/>
        <w:jc w:val="both"/>
        <w:rPr>
          <w:sz w:val="26"/>
          <w:szCs w:val="26"/>
        </w:rPr>
      </w:pPr>
      <w:r w:rsidRPr="001D3550">
        <w:rPr>
          <w:sz w:val="26"/>
          <w:szCs w:val="26"/>
        </w:rPr>
        <w:t>4.</w:t>
      </w:r>
      <w:r w:rsidRPr="001D3550">
        <w:rPr>
          <w:sz w:val="26"/>
          <w:szCs w:val="26"/>
        </w:rPr>
        <w:tab/>
        <w:t>Các báo cáo tài chính được kiểm toán (bao gồm ý kiến của kiểm toán viên), báo cáo sáu tháng đã được soát xét và báo cáo tài chính quý của Công ty phải được công bố trên website của Công ty.</w:t>
      </w:r>
    </w:p>
    <w:p w:rsidR="007A7CD1" w:rsidRPr="001D3550" w:rsidRDefault="007A7CD1" w:rsidP="007A7CD1">
      <w:pPr>
        <w:spacing w:before="120" w:after="120" w:line="400" w:lineRule="exact"/>
        <w:ind w:left="680" w:hanging="680"/>
        <w:jc w:val="both"/>
        <w:rPr>
          <w:sz w:val="26"/>
          <w:szCs w:val="26"/>
        </w:rPr>
      </w:pPr>
      <w:r w:rsidRPr="001D3550">
        <w:rPr>
          <w:sz w:val="26"/>
          <w:szCs w:val="26"/>
        </w:rPr>
        <w:t>5.</w:t>
      </w:r>
      <w:r w:rsidRPr="001D3550">
        <w:rPr>
          <w:sz w:val="26"/>
          <w:szCs w:val="26"/>
        </w:rPr>
        <w:tab/>
        <w:t>Các tổ chức, cá nhân quan tâm đều được quyền kiểm tra hoặc sao chụp bản báo cáo tài chính hàng năm đã được kiểm toán, báo cáo sáu tháng đã được soát xét và báo cáo tài chính hàng quý trong giờ làm việc của Công ty, tại trụ sở chính của Công ty và phải trả một mức phí hợp lý cho việc sao chụp.</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76" w:name="_Toc38988014"/>
      <w:bookmarkStart w:id="177" w:name="_Toc133493854"/>
      <w:r w:rsidRPr="001D3550">
        <w:rPr>
          <w:rFonts w:ascii="Times New Roman" w:hAnsi="Times New Roman" w:cs="Times New Roman"/>
        </w:rPr>
        <w:t xml:space="preserve">Điều 51. </w:t>
      </w:r>
      <w:r w:rsidRPr="001D3550">
        <w:rPr>
          <w:rFonts w:ascii="Times New Roman" w:hAnsi="Times New Roman" w:cs="Times New Roman"/>
          <w:lang w:val="vi-VN"/>
        </w:rPr>
        <w:t>Báo cáo thường niên</w:t>
      </w:r>
      <w:bookmarkEnd w:id="176"/>
    </w:p>
    <w:p w:rsidR="007A7CD1" w:rsidRPr="001D3550" w:rsidRDefault="007A7CD1" w:rsidP="007A7CD1">
      <w:pPr>
        <w:spacing w:before="120" w:after="120" w:line="400" w:lineRule="exact"/>
        <w:ind w:left="720" w:right="30"/>
        <w:jc w:val="both"/>
        <w:rPr>
          <w:sz w:val="26"/>
          <w:szCs w:val="26"/>
        </w:rPr>
      </w:pPr>
      <w:r w:rsidRPr="001D3550">
        <w:rPr>
          <w:sz w:val="26"/>
          <w:szCs w:val="26"/>
          <w:lang w:val="vi-VN"/>
        </w:rPr>
        <w:t>Công ty phải lập và công bố Báo cáo thường niên theo các quy định của pháp luật về chứng khoán và thị trường chứng khoán.</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rPr>
      </w:pPr>
      <w:bookmarkStart w:id="178" w:name="_Toc38988015"/>
      <w:r w:rsidRPr="001D3550">
        <w:rPr>
          <w:rFonts w:ascii="Times New Roman" w:hAnsi="Times New Roman" w:cs="Times New Roman"/>
        </w:rPr>
        <w:lastRenderedPageBreak/>
        <w:t>Điều 52. Công bố thông tin và thông báo ra công chúng</w:t>
      </w:r>
      <w:bookmarkEnd w:id="177"/>
      <w:bookmarkEnd w:id="178"/>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1. </w:t>
      </w:r>
      <w:r w:rsidRPr="001D3550">
        <w:rPr>
          <w:sz w:val="26"/>
          <w:szCs w:val="26"/>
        </w:rPr>
        <w:tab/>
        <w:t xml:space="preserve">Công ty phải gửi báo cáo tài chính hằng năm đã được Đại hội đồng cổ đông thông qua đến cơ quan nhà nước có </w:t>
      </w:r>
      <w:r w:rsidRPr="001D3550">
        <w:rPr>
          <w:sz w:val="26"/>
          <w:szCs w:val="26"/>
          <w:shd w:val="solid" w:color="FFFFFF" w:fill="auto"/>
        </w:rPr>
        <w:t>thẩm quyền</w:t>
      </w:r>
      <w:r w:rsidRPr="001D3550">
        <w:rPr>
          <w:sz w:val="26"/>
          <w:szCs w:val="26"/>
        </w:rPr>
        <w:t xml:space="preserve"> theo quy định của luật về kế toán và pháp luật có liên quan.</w:t>
      </w:r>
    </w:p>
    <w:p w:rsidR="007A7CD1" w:rsidRPr="001D3550" w:rsidRDefault="007A7CD1" w:rsidP="007A7CD1">
      <w:pPr>
        <w:spacing w:before="120" w:after="120" w:line="400" w:lineRule="exact"/>
        <w:ind w:left="720" w:hanging="720"/>
        <w:jc w:val="both"/>
        <w:rPr>
          <w:sz w:val="26"/>
          <w:szCs w:val="26"/>
        </w:rPr>
      </w:pPr>
      <w:r w:rsidRPr="001D3550">
        <w:rPr>
          <w:sz w:val="26"/>
          <w:szCs w:val="26"/>
        </w:rPr>
        <w:t xml:space="preserve">2. </w:t>
      </w:r>
      <w:r w:rsidRPr="001D3550">
        <w:rPr>
          <w:sz w:val="26"/>
          <w:szCs w:val="26"/>
        </w:rPr>
        <w:tab/>
        <w:t>Công ty công bố trên trang thông tin điện tử của mình các thông tin sau đây:</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a. </w:t>
      </w:r>
      <w:r w:rsidRPr="001D3550">
        <w:rPr>
          <w:sz w:val="26"/>
          <w:szCs w:val="26"/>
        </w:rPr>
        <w:tab/>
        <w:t>Điều lệ công ty;</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b. </w:t>
      </w:r>
      <w:r w:rsidRPr="001D3550">
        <w:rPr>
          <w:sz w:val="26"/>
          <w:szCs w:val="26"/>
        </w:rPr>
        <w:tab/>
        <w:t>Sơ yếu lý lịch, trình độ học vấn và kinh nghiệm nghề nghiệp của các thành viên Hội đồng quản trị, Kiểm soát viên, Giám đốc công ty;</w:t>
      </w:r>
    </w:p>
    <w:p w:rsidR="007A7CD1" w:rsidRPr="001D3550" w:rsidRDefault="007A7CD1" w:rsidP="007A7CD1">
      <w:pPr>
        <w:spacing w:before="120" w:after="120" w:line="400" w:lineRule="exact"/>
        <w:ind w:firstLine="720"/>
        <w:jc w:val="both"/>
        <w:rPr>
          <w:sz w:val="26"/>
          <w:szCs w:val="26"/>
        </w:rPr>
      </w:pPr>
      <w:r w:rsidRPr="001D3550">
        <w:rPr>
          <w:sz w:val="26"/>
          <w:szCs w:val="26"/>
        </w:rPr>
        <w:t xml:space="preserve">c. </w:t>
      </w:r>
      <w:r w:rsidRPr="001D3550">
        <w:rPr>
          <w:sz w:val="26"/>
          <w:szCs w:val="26"/>
        </w:rPr>
        <w:tab/>
        <w:t>Báo cáo tài chính hằng năm đã được Đại hội đồng cổ đông thông qua;</w:t>
      </w:r>
    </w:p>
    <w:p w:rsidR="007A7CD1" w:rsidRPr="001D3550" w:rsidRDefault="007A7CD1" w:rsidP="007A7CD1">
      <w:pPr>
        <w:spacing w:before="120" w:after="120" w:line="400" w:lineRule="exact"/>
        <w:ind w:left="1440" w:hanging="720"/>
        <w:jc w:val="both"/>
        <w:rPr>
          <w:sz w:val="26"/>
          <w:szCs w:val="26"/>
        </w:rPr>
      </w:pPr>
      <w:r w:rsidRPr="001D3550">
        <w:rPr>
          <w:sz w:val="26"/>
          <w:szCs w:val="26"/>
        </w:rPr>
        <w:t xml:space="preserve">d. </w:t>
      </w:r>
      <w:r w:rsidRPr="001D3550">
        <w:rPr>
          <w:sz w:val="26"/>
          <w:szCs w:val="26"/>
        </w:rPr>
        <w:tab/>
        <w:t xml:space="preserve">Báo cáo đánh giá </w:t>
      </w:r>
      <w:r w:rsidRPr="001D3550">
        <w:rPr>
          <w:sz w:val="26"/>
          <w:szCs w:val="26"/>
          <w:shd w:val="solid" w:color="FFFFFF" w:fill="auto"/>
        </w:rPr>
        <w:t>kết</w:t>
      </w:r>
      <w:r w:rsidRPr="001D3550">
        <w:rPr>
          <w:sz w:val="26"/>
          <w:szCs w:val="26"/>
        </w:rPr>
        <w:t xml:space="preserve"> quả hoạt động hằng năm của Hội đồng quản trị và Ban kiểm soát.</w:t>
      </w:r>
    </w:p>
    <w:p w:rsidR="007A7CD1" w:rsidRDefault="007A7CD1" w:rsidP="007A7CD1">
      <w:pPr>
        <w:spacing w:before="120" w:after="120" w:line="400" w:lineRule="exact"/>
        <w:ind w:left="720" w:hanging="720"/>
        <w:jc w:val="both"/>
        <w:rPr>
          <w:sz w:val="26"/>
          <w:szCs w:val="26"/>
        </w:rPr>
      </w:pPr>
      <w:r w:rsidRPr="001D3550">
        <w:rPr>
          <w:sz w:val="26"/>
          <w:szCs w:val="26"/>
        </w:rPr>
        <w:t xml:space="preserve">3. </w:t>
      </w:r>
      <w:r w:rsidRPr="001D3550">
        <w:rPr>
          <w:sz w:val="26"/>
          <w:szCs w:val="26"/>
        </w:rPr>
        <w:tab/>
        <w:t>Công ty công bố, công khai thông tin theo quy định tại Điều 108 và Điều 109 của Luật doanh nghiệp.</w:t>
      </w:r>
      <w:bookmarkStart w:id="179" w:name="_Toc133493855"/>
    </w:p>
    <w:p w:rsidR="007A7CD1" w:rsidRPr="001D3550" w:rsidRDefault="007A7CD1" w:rsidP="007A7CD1">
      <w:pPr>
        <w:spacing w:before="120" w:after="120" w:line="400" w:lineRule="exact"/>
        <w:ind w:left="720" w:hanging="720"/>
        <w:jc w:val="both"/>
        <w:rPr>
          <w:sz w:val="26"/>
          <w:szCs w:val="26"/>
        </w:rPr>
      </w:pPr>
    </w:p>
    <w:p w:rsidR="007A7CD1" w:rsidRPr="001D3550" w:rsidRDefault="007A7CD1" w:rsidP="007A7CD1">
      <w:pPr>
        <w:spacing w:before="120" w:after="120" w:line="400" w:lineRule="exact"/>
        <w:ind w:left="720" w:hanging="720"/>
        <w:jc w:val="center"/>
        <w:rPr>
          <w:b/>
          <w:sz w:val="28"/>
          <w:szCs w:val="28"/>
        </w:rPr>
      </w:pPr>
      <w:r w:rsidRPr="001D3550">
        <w:rPr>
          <w:b/>
          <w:sz w:val="28"/>
          <w:szCs w:val="28"/>
        </w:rPr>
        <w:t>CHƯƠNG XVI</w:t>
      </w:r>
    </w:p>
    <w:p w:rsidR="007A7CD1" w:rsidRDefault="007A7CD1" w:rsidP="007A7CD1">
      <w:pPr>
        <w:spacing w:before="120" w:after="120" w:line="400" w:lineRule="exact"/>
        <w:ind w:left="720" w:hanging="720"/>
        <w:jc w:val="center"/>
        <w:rPr>
          <w:b/>
          <w:sz w:val="28"/>
          <w:szCs w:val="28"/>
        </w:rPr>
      </w:pPr>
      <w:r w:rsidRPr="001D3550">
        <w:rPr>
          <w:b/>
          <w:sz w:val="28"/>
          <w:szCs w:val="28"/>
        </w:rPr>
        <w:t>KIỂM TOÁN CÔNG TY</w:t>
      </w:r>
      <w:bookmarkStart w:id="180" w:name="_Toc133493856"/>
      <w:bookmarkStart w:id="181" w:name="_Ref122429055"/>
      <w:bookmarkEnd w:id="179"/>
    </w:p>
    <w:p w:rsidR="007A7CD1" w:rsidRPr="001D3550" w:rsidRDefault="007A7CD1" w:rsidP="007A7CD1">
      <w:pPr>
        <w:spacing w:line="200" w:lineRule="exact"/>
        <w:ind w:left="720" w:hanging="720"/>
        <w:jc w:val="center"/>
        <w:rPr>
          <w:b/>
          <w:sz w:val="28"/>
          <w:szCs w:val="28"/>
        </w:rPr>
      </w:pPr>
    </w:p>
    <w:p w:rsidR="007A7CD1" w:rsidRPr="001D3550" w:rsidRDefault="007A7CD1" w:rsidP="007A7CD1">
      <w:pPr>
        <w:pStyle w:val="Heading3"/>
        <w:numPr>
          <w:ilvl w:val="0"/>
          <w:numId w:val="0"/>
        </w:numPr>
        <w:spacing w:before="120" w:after="120" w:line="400" w:lineRule="exact"/>
        <w:rPr>
          <w:rFonts w:ascii="Times New Roman" w:hAnsi="Times New Roman" w:cs="Times New Roman"/>
        </w:rPr>
      </w:pPr>
      <w:bookmarkStart w:id="182" w:name="_Toc38988016"/>
      <w:r w:rsidRPr="001D3550">
        <w:rPr>
          <w:rFonts w:ascii="Times New Roman" w:hAnsi="Times New Roman" w:cs="Times New Roman"/>
        </w:rPr>
        <w:t>Điều 53. Kiểm toán</w:t>
      </w:r>
      <w:bookmarkEnd w:id="180"/>
      <w:bookmarkEnd w:id="181"/>
      <w:bookmarkEnd w:id="182"/>
    </w:p>
    <w:p w:rsidR="007A7CD1" w:rsidRPr="001D3550" w:rsidRDefault="007A7CD1" w:rsidP="007A7CD1">
      <w:pPr>
        <w:spacing w:before="120" w:after="120" w:line="400" w:lineRule="exact"/>
        <w:ind w:left="720" w:hanging="720"/>
        <w:jc w:val="both"/>
        <w:rPr>
          <w:sz w:val="26"/>
          <w:szCs w:val="28"/>
        </w:rPr>
      </w:pPr>
      <w:r w:rsidRPr="001D3550">
        <w:rPr>
          <w:sz w:val="26"/>
          <w:szCs w:val="28"/>
        </w:rPr>
        <w:t>1.</w:t>
      </w:r>
      <w:r w:rsidRPr="001D3550">
        <w:rPr>
          <w:sz w:val="26"/>
          <w:szCs w:val="28"/>
        </w:rPr>
        <w:tab/>
        <w:t xml:space="preserve">Tại Đại hội đồng cổ đông thường niên sẽ chỉ định một Công ty kiểm toán độc lập hoặc thông qua danh sách các công ty kiểm toán độc lập và ủy quyền cho Hội đồng quản trị quyết định lựa chọn một trong số các công ty này tiến hành kiểm toán báo cáo tài chính của công ty cho năm tài chính tiếp theo dựa trên những điều khoản và điều kiện thỏa thuận với Hội đồng quản trị. </w:t>
      </w:r>
    </w:p>
    <w:p w:rsidR="007A7CD1" w:rsidRPr="001D3550" w:rsidRDefault="007A7CD1" w:rsidP="007A7CD1">
      <w:pPr>
        <w:spacing w:before="120" w:after="120" w:line="400" w:lineRule="exact"/>
        <w:ind w:left="720" w:hanging="720"/>
        <w:jc w:val="both"/>
        <w:rPr>
          <w:sz w:val="26"/>
          <w:szCs w:val="28"/>
        </w:rPr>
      </w:pPr>
      <w:r w:rsidRPr="001D3550">
        <w:rPr>
          <w:sz w:val="26"/>
          <w:szCs w:val="28"/>
        </w:rPr>
        <w:t>2.</w:t>
      </w:r>
      <w:r w:rsidRPr="001D3550">
        <w:rPr>
          <w:sz w:val="26"/>
          <w:szCs w:val="28"/>
        </w:rPr>
        <w:tab/>
        <w:t>Công ty sẽ phải chuẩn bị và gửi báo cáo tài chính hàng năm cho Công ty kiểm toán độc lập sau khi kết thúc năm tài chính.</w:t>
      </w:r>
    </w:p>
    <w:p w:rsidR="007A7CD1" w:rsidRPr="001D3550" w:rsidRDefault="007A7CD1" w:rsidP="007A7CD1">
      <w:pPr>
        <w:spacing w:before="120" w:after="120" w:line="400" w:lineRule="exact"/>
        <w:ind w:left="720" w:hanging="720"/>
        <w:jc w:val="both"/>
        <w:rPr>
          <w:sz w:val="26"/>
          <w:szCs w:val="28"/>
        </w:rPr>
      </w:pPr>
      <w:r w:rsidRPr="001D3550">
        <w:rPr>
          <w:sz w:val="26"/>
          <w:szCs w:val="28"/>
        </w:rPr>
        <w:t>3.</w:t>
      </w:r>
      <w:r w:rsidRPr="001D3550">
        <w:rPr>
          <w:sz w:val="26"/>
          <w:szCs w:val="28"/>
        </w:rPr>
        <w:tab/>
        <w:t xml:space="preserve">Công ty kiểm toán độc lập kiểm tra, xác nhận và báo cáo về báo cáo tài chính hàng năm cho biết các khoản thu chi của Công ty, lập báo cáo kiểm toán và trình báo cáo đó cho Hội đồng quản trị trong vòng hai tháng kể từ ngày kết thúc năm tài chính.  </w:t>
      </w:r>
    </w:p>
    <w:p w:rsidR="007A7CD1" w:rsidRPr="001D3550" w:rsidRDefault="007A7CD1" w:rsidP="007A7CD1">
      <w:pPr>
        <w:spacing w:before="120" w:after="120" w:line="400" w:lineRule="exact"/>
        <w:ind w:left="720" w:hanging="720"/>
        <w:jc w:val="both"/>
        <w:rPr>
          <w:sz w:val="26"/>
          <w:szCs w:val="28"/>
        </w:rPr>
      </w:pPr>
      <w:r w:rsidRPr="001D3550">
        <w:rPr>
          <w:sz w:val="26"/>
          <w:szCs w:val="28"/>
        </w:rPr>
        <w:t>4.</w:t>
      </w:r>
      <w:r w:rsidRPr="001D3550">
        <w:rPr>
          <w:sz w:val="26"/>
          <w:szCs w:val="28"/>
        </w:rPr>
        <w:tab/>
        <w:t>Một bản sao của báo cáo kiểm toán sẽ phải được gửi đính kèm với mỗi bản báo cáo kế toán hàng năm của Công ty.</w:t>
      </w:r>
    </w:p>
    <w:p w:rsidR="007A7CD1" w:rsidRPr="001D3550" w:rsidRDefault="007A7CD1" w:rsidP="007A7CD1">
      <w:pPr>
        <w:spacing w:before="120" w:after="120" w:line="400" w:lineRule="exact"/>
        <w:ind w:left="720" w:hanging="720"/>
        <w:jc w:val="both"/>
        <w:rPr>
          <w:sz w:val="28"/>
          <w:szCs w:val="28"/>
        </w:rPr>
      </w:pPr>
      <w:r w:rsidRPr="001D3550">
        <w:rPr>
          <w:sz w:val="26"/>
          <w:szCs w:val="28"/>
        </w:rPr>
        <w:t>5.</w:t>
      </w:r>
      <w:r w:rsidRPr="001D3550">
        <w:rPr>
          <w:sz w:val="26"/>
          <w:szCs w:val="28"/>
        </w:rPr>
        <w:tab/>
        <w:t xml:space="preserve">Kiểm toán viên thực hiện việc kiểm toán Công ty sẽ được phép tham dự mọi cuộc họp Đại hội đồng cổ đông và được quyền nhận các thông báo và các thông tin khác liên </w:t>
      </w:r>
      <w:r w:rsidRPr="001D3550">
        <w:rPr>
          <w:sz w:val="26"/>
          <w:szCs w:val="28"/>
        </w:rPr>
        <w:lastRenderedPageBreak/>
        <w:t>quan đến Đại hội đồng cổ đông mà các cổ đông được quyền nhận và được phát biểu ý kiến tại đại hội về các vấn đề có liên quan đến kiểm toán báo cáo tài chính của Công ty.</w:t>
      </w:r>
    </w:p>
    <w:p w:rsidR="007A7CD1" w:rsidRPr="001D3550" w:rsidRDefault="007A7CD1" w:rsidP="007A7CD1">
      <w:pPr>
        <w:pStyle w:val="Heading2"/>
        <w:numPr>
          <w:ilvl w:val="0"/>
          <w:numId w:val="0"/>
        </w:numPr>
        <w:tabs>
          <w:tab w:val="left" w:pos="720"/>
        </w:tabs>
        <w:spacing w:before="360" w:after="120" w:line="380" w:lineRule="exact"/>
        <w:jc w:val="center"/>
        <w:rPr>
          <w:rFonts w:ascii="Times New Roman" w:hAnsi="Times New Roman" w:cs="Times New Roman"/>
          <w:i w:val="0"/>
          <w:lang w:val="it-IT"/>
        </w:rPr>
      </w:pPr>
      <w:bookmarkStart w:id="183" w:name="_Toc38988017"/>
      <w:bookmarkStart w:id="184" w:name="_Toc133493857"/>
      <w:r w:rsidRPr="001D3550">
        <w:rPr>
          <w:rFonts w:ascii="Times New Roman" w:hAnsi="Times New Roman" w:cs="Times New Roman"/>
          <w:i w:val="0"/>
        </w:rPr>
        <w:t xml:space="preserve">CHƯƠNG </w:t>
      </w:r>
      <w:r w:rsidRPr="001D3550">
        <w:rPr>
          <w:rFonts w:ascii="Times New Roman" w:hAnsi="Times New Roman" w:cs="Times New Roman"/>
          <w:i w:val="0"/>
          <w:lang w:val="it-IT"/>
        </w:rPr>
        <w:t>XVII</w:t>
      </w:r>
      <w:bookmarkEnd w:id="183"/>
    </w:p>
    <w:p w:rsidR="007A7CD1" w:rsidRPr="001D3550" w:rsidRDefault="007A7CD1" w:rsidP="007A7CD1">
      <w:pPr>
        <w:pStyle w:val="Heading2"/>
        <w:numPr>
          <w:ilvl w:val="0"/>
          <w:numId w:val="0"/>
        </w:numPr>
        <w:tabs>
          <w:tab w:val="left" w:pos="720"/>
        </w:tabs>
        <w:spacing w:before="120" w:after="240" w:line="380" w:lineRule="exact"/>
        <w:jc w:val="center"/>
        <w:rPr>
          <w:rFonts w:ascii="Times New Roman" w:hAnsi="Times New Roman" w:cs="Times New Roman"/>
          <w:i w:val="0"/>
          <w:lang w:val="it-IT"/>
        </w:rPr>
      </w:pPr>
      <w:bookmarkStart w:id="185" w:name="_Toc38988018"/>
      <w:r w:rsidRPr="001D3550">
        <w:rPr>
          <w:rFonts w:ascii="Times New Roman" w:hAnsi="Times New Roman" w:cs="Times New Roman"/>
          <w:i w:val="0"/>
          <w:lang w:val="it-IT"/>
        </w:rPr>
        <w:t>CON DẤU</w:t>
      </w:r>
      <w:bookmarkEnd w:id="184"/>
      <w:bookmarkEnd w:id="185"/>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86" w:name="_Toc133493858"/>
      <w:bookmarkStart w:id="187" w:name="_Toc38988019"/>
      <w:r w:rsidRPr="001D3550">
        <w:rPr>
          <w:rFonts w:ascii="Times New Roman" w:hAnsi="Times New Roman" w:cs="Times New Roman"/>
          <w:lang w:val="it-IT"/>
        </w:rPr>
        <w:t>Điều 54. Con dấu</w:t>
      </w:r>
      <w:bookmarkEnd w:id="186"/>
      <w:bookmarkEnd w:id="187"/>
    </w:p>
    <w:p w:rsidR="007A7CD1" w:rsidRPr="001D3550" w:rsidRDefault="007A7CD1" w:rsidP="007A7CD1">
      <w:pPr>
        <w:spacing w:before="120" w:after="120" w:line="400" w:lineRule="exact"/>
        <w:ind w:left="720" w:hanging="720"/>
        <w:jc w:val="both"/>
        <w:rPr>
          <w:sz w:val="26"/>
          <w:szCs w:val="26"/>
        </w:rPr>
      </w:pPr>
      <w:r w:rsidRPr="001D3550">
        <w:rPr>
          <w:sz w:val="26"/>
          <w:szCs w:val="26"/>
        </w:rPr>
        <w:t>1.</w:t>
      </w:r>
      <w:r w:rsidRPr="001D3550">
        <w:rPr>
          <w:sz w:val="26"/>
          <w:szCs w:val="26"/>
        </w:rPr>
        <w:tab/>
        <w:t>HĐQT quyết định thông qua con dấu chính thức của Công ty và con dấu được khắc theo quy định của pháp luật. H</w:t>
      </w:r>
      <w:r w:rsidRPr="001D3550">
        <w:rPr>
          <w:sz w:val="26"/>
          <w:szCs w:val="26"/>
          <w:lang w:val="vi-VN"/>
        </w:rPr>
        <w:t>ình thức, số lượng và nội dung con dấu của doanh nghiệp</w:t>
      </w:r>
      <w:r w:rsidRPr="001D3550">
        <w:rPr>
          <w:sz w:val="26"/>
          <w:szCs w:val="26"/>
        </w:rPr>
        <w:t>:</w:t>
      </w:r>
    </w:p>
    <w:p w:rsidR="007A7CD1" w:rsidRPr="001D3550" w:rsidRDefault="007A7CD1" w:rsidP="007A7CD1">
      <w:pPr>
        <w:spacing w:before="120" w:after="120" w:line="400" w:lineRule="exact"/>
        <w:ind w:firstLine="720"/>
        <w:rPr>
          <w:sz w:val="26"/>
          <w:szCs w:val="26"/>
          <w:lang w:val="vi-VN"/>
        </w:rPr>
      </w:pPr>
      <w:r w:rsidRPr="001D3550">
        <w:rPr>
          <w:sz w:val="26"/>
          <w:szCs w:val="26"/>
        </w:rPr>
        <w:t>a.</w:t>
      </w:r>
      <w:r w:rsidRPr="001D3550">
        <w:rPr>
          <w:sz w:val="26"/>
          <w:szCs w:val="26"/>
        </w:rPr>
        <w:tab/>
      </w:r>
      <w:r w:rsidRPr="001D3550">
        <w:rPr>
          <w:sz w:val="26"/>
          <w:szCs w:val="26"/>
          <w:lang w:val="vi-VN"/>
        </w:rPr>
        <w:t xml:space="preserve">Con dấu công ty được thể hiện là hình </w:t>
      </w:r>
      <w:r w:rsidRPr="001D3550">
        <w:rPr>
          <w:sz w:val="26"/>
          <w:szCs w:val="26"/>
        </w:rPr>
        <w:t>tròn</w:t>
      </w:r>
      <w:r w:rsidRPr="001D3550">
        <w:rPr>
          <w:sz w:val="26"/>
          <w:szCs w:val="26"/>
          <w:lang w:val="vi-VN"/>
        </w:rPr>
        <w:t>, mực sử dụng màu đ</w:t>
      </w:r>
      <w:r w:rsidRPr="001D3550">
        <w:rPr>
          <w:sz w:val="26"/>
          <w:szCs w:val="26"/>
        </w:rPr>
        <w:t>ỏ</w:t>
      </w:r>
    </w:p>
    <w:p w:rsidR="007A7CD1" w:rsidRPr="001D3550" w:rsidRDefault="007A7CD1" w:rsidP="007A7CD1">
      <w:pPr>
        <w:spacing w:before="120" w:after="120" w:line="400" w:lineRule="exact"/>
        <w:ind w:firstLine="720"/>
        <w:jc w:val="both"/>
        <w:rPr>
          <w:sz w:val="26"/>
          <w:szCs w:val="26"/>
          <w:lang w:val="vi-VN"/>
        </w:rPr>
      </w:pPr>
      <w:r w:rsidRPr="001D3550">
        <w:rPr>
          <w:sz w:val="26"/>
          <w:szCs w:val="26"/>
        </w:rPr>
        <w:t>b.</w:t>
      </w:r>
      <w:r w:rsidRPr="001D3550">
        <w:rPr>
          <w:sz w:val="26"/>
          <w:szCs w:val="26"/>
        </w:rPr>
        <w:tab/>
      </w:r>
      <w:r w:rsidRPr="001D3550">
        <w:rPr>
          <w:sz w:val="26"/>
          <w:szCs w:val="26"/>
          <w:lang w:val="vi-VN"/>
        </w:rPr>
        <w:t>Nội dung con dấu Công ty thể hiện những thông tin sau đây:</w:t>
      </w:r>
    </w:p>
    <w:p w:rsidR="007A7CD1" w:rsidRPr="001D3550" w:rsidRDefault="007A7CD1" w:rsidP="007A7CD1">
      <w:pPr>
        <w:spacing w:before="120" w:after="120" w:line="400" w:lineRule="exact"/>
        <w:ind w:firstLine="720"/>
        <w:rPr>
          <w:sz w:val="26"/>
          <w:szCs w:val="26"/>
        </w:rPr>
      </w:pPr>
      <w:r w:rsidRPr="001D3550">
        <w:rPr>
          <w:sz w:val="26"/>
          <w:szCs w:val="26"/>
        </w:rPr>
        <w:t>c.</w:t>
      </w:r>
      <w:r w:rsidRPr="001D3550">
        <w:rPr>
          <w:sz w:val="26"/>
          <w:szCs w:val="26"/>
        </w:rPr>
        <w:tab/>
      </w:r>
      <w:r w:rsidRPr="001D3550">
        <w:rPr>
          <w:sz w:val="26"/>
          <w:szCs w:val="26"/>
          <w:lang w:val="vi-VN"/>
        </w:rPr>
        <w:t xml:space="preserve">Tên doanh nghiệp; </w:t>
      </w:r>
    </w:p>
    <w:p w:rsidR="007A7CD1" w:rsidRPr="001D3550" w:rsidRDefault="007A7CD1" w:rsidP="007A7CD1">
      <w:pPr>
        <w:spacing w:before="120" w:after="120" w:line="400" w:lineRule="exact"/>
        <w:ind w:firstLine="720"/>
        <w:rPr>
          <w:sz w:val="26"/>
          <w:szCs w:val="26"/>
        </w:rPr>
      </w:pPr>
      <w:r w:rsidRPr="001D3550">
        <w:rPr>
          <w:sz w:val="26"/>
          <w:szCs w:val="26"/>
        </w:rPr>
        <w:t>d.</w:t>
      </w:r>
      <w:r w:rsidRPr="001D3550">
        <w:rPr>
          <w:sz w:val="26"/>
          <w:szCs w:val="26"/>
        </w:rPr>
        <w:tab/>
      </w:r>
      <w:r w:rsidRPr="001D3550">
        <w:rPr>
          <w:sz w:val="26"/>
          <w:szCs w:val="26"/>
          <w:lang w:val="vi-VN"/>
        </w:rPr>
        <w:t xml:space="preserve">Mã số doanh nghiệp </w:t>
      </w:r>
    </w:p>
    <w:p w:rsidR="007A7CD1" w:rsidRPr="001D3550" w:rsidRDefault="007A7CD1" w:rsidP="007A7CD1">
      <w:pPr>
        <w:spacing w:before="120" w:after="120" w:line="400" w:lineRule="exact"/>
        <w:ind w:left="1440" w:hanging="720"/>
        <w:rPr>
          <w:sz w:val="26"/>
          <w:szCs w:val="26"/>
          <w:lang w:val="vi-VN"/>
        </w:rPr>
      </w:pPr>
      <w:r w:rsidRPr="001D3550">
        <w:rPr>
          <w:sz w:val="26"/>
          <w:szCs w:val="26"/>
        </w:rPr>
        <w:t>e.</w:t>
      </w:r>
      <w:r w:rsidRPr="001D3550">
        <w:rPr>
          <w:sz w:val="26"/>
          <w:szCs w:val="26"/>
        </w:rPr>
        <w:tab/>
      </w:r>
      <w:r w:rsidRPr="001D3550">
        <w:rPr>
          <w:sz w:val="26"/>
          <w:szCs w:val="26"/>
          <w:lang w:val="vi-VN"/>
        </w:rPr>
        <w:t xml:space="preserve">Tên </w:t>
      </w:r>
      <w:r w:rsidRPr="001D3550">
        <w:rPr>
          <w:sz w:val="26"/>
          <w:szCs w:val="26"/>
        </w:rPr>
        <w:t xml:space="preserve">quận/huyện, </w:t>
      </w:r>
      <w:r w:rsidRPr="001D3550">
        <w:rPr>
          <w:sz w:val="26"/>
          <w:szCs w:val="26"/>
          <w:lang w:val="vi-VN"/>
        </w:rPr>
        <w:t>tỉnh</w:t>
      </w:r>
      <w:r w:rsidRPr="001D3550">
        <w:rPr>
          <w:sz w:val="26"/>
          <w:szCs w:val="26"/>
        </w:rPr>
        <w:t>/ thành phố trực thuộc trung ương</w:t>
      </w:r>
      <w:r w:rsidRPr="001D3550">
        <w:rPr>
          <w:sz w:val="26"/>
          <w:szCs w:val="26"/>
          <w:lang w:val="vi-VN"/>
        </w:rPr>
        <w:t xml:space="preserve"> nơi doanh nghiệp đặt trụ sở.</w:t>
      </w:r>
    </w:p>
    <w:p w:rsidR="007A7CD1" w:rsidRPr="001D3550" w:rsidRDefault="007A7CD1" w:rsidP="007A7CD1">
      <w:pPr>
        <w:spacing w:before="120" w:after="120" w:line="400" w:lineRule="exact"/>
        <w:ind w:firstLine="720"/>
        <w:jc w:val="both"/>
        <w:rPr>
          <w:sz w:val="26"/>
          <w:szCs w:val="26"/>
        </w:rPr>
      </w:pPr>
      <w:r w:rsidRPr="001D3550">
        <w:rPr>
          <w:sz w:val="26"/>
          <w:szCs w:val="26"/>
        </w:rPr>
        <w:t>g.</w:t>
      </w:r>
      <w:r w:rsidRPr="001D3550">
        <w:rPr>
          <w:sz w:val="26"/>
          <w:szCs w:val="26"/>
        </w:rPr>
        <w:tab/>
      </w:r>
      <w:r w:rsidRPr="001D3550">
        <w:rPr>
          <w:sz w:val="26"/>
          <w:szCs w:val="26"/>
          <w:lang w:val="vi-VN"/>
        </w:rPr>
        <w:t>Công ty chỉ có một con dấu</w:t>
      </w:r>
    </w:p>
    <w:p w:rsidR="007A7CD1" w:rsidRPr="001D3550" w:rsidRDefault="007A7CD1" w:rsidP="007A7CD1">
      <w:pPr>
        <w:pStyle w:val="NormalWeb"/>
        <w:spacing w:before="120" w:beforeAutospacing="0" w:after="120" w:afterAutospacing="0" w:line="400" w:lineRule="exact"/>
        <w:ind w:left="720" w:hanging="720"/>
        <w:jc w:val="both"/>
        <w:rPr>
          <w:sz w:val="28"/>
          <w:szCs w:val="28"/>
        </w:rPr>
      </w:pPr>
      <w:r w:rsidRPr="001D3550">
        <w:rPr>
          <w:sz w:val="26"/>
          <w:szCs w:val="26"/>
        </w:rPr>
        <w:t>2.</w:t>
      </w:r>
      <w:r w:rsidRPr="001D3550">
        <w:rPr>
          <w:sz w:val="26"/>
          <w:szCs w:val="26"/>
        </w:rPr>
        <w:tab/>
      </w:r>
      <w:r w:rsidRPr="001D3550">
        <w:rPr>
          <w:sz w:val="26"/>
          <w:szCs w:val="26"/>
          <w:lang w:val="vi-VN"/>
        </w:rPr>
        <w:t>Việc quản lý, sử dụng và lưu giữ con dấu giao cho người đại diện theo pháp luật của công ty</w:t>
      </w:r>
    </w:p>
    <w:p w:rsidR="007A7CD1" w:rsidRPr="001D3550" w:rsidRDefault="007A7CD1" w:rsidP="007A7CD1">
      <w:pPr>
        <w:pStyle w:val="Heading2"/>
        <w:numPr>
          <w:ilvl w:val="0"/>
          <w:numId w:val="0"/>
        </w:numPr>
        <w:tabs>
          <w:tab w:val="left" w:pos="720"/>
        </w:tabs>
        <w:spacing w:before="480" w:after="120" w:line="380" w:lineRule="exact"/>
        <w:jc w:val="center"/>
        <w:rPr>
          <w:rFonts w:ascii="Times New Roman" w:hAnsi="Times New Roman" w:cs="Times New Roman"/>
          <w:i w:val="0"/>
          <w:lang w:val="it-IT"/>
        </w:rPr>
      </w:pPr>
      <w:bookmarkStart w:id="188" w:name="_Toc38988020"/>
      <w:bookmarkStart w:id="189" w:name="_Toc133493859"/>
      <w:r w:rsidRPr="001D3550">
        <w:rPr>
          <w:rFonts w:ascii="Times New Roman" w:hAnsi="Times New Roman" w:cs="Times New Roman"/>
          <w:i w:val="0"/>
        </w:rPr>
        <w:t xml:space="preserve">CHƯƠNG </w:t>
      </w:r>
      <w:r w:rsidRPr="001D3550">
        <w:rPr>
          <w:rFonts w:ascii="Times New Roman" w:hAnsi="Times New Roman" w:cs="Times New Roman"/>
          <w:i w:val="0"/>
          <w:lang w:val="it-IT"/>
        </w:rPr>
        <w:t>XVIII</w:t>
      </w:r>
      <w:bookmarkEnd w:id="188"/>
    </w:p>
    <w:p w:rsidR="007A7CD1" w:rsidRPr="001D3550" w:rsidRDefault="007A7CD1" w:rsidP="007A7CD1">
      <w:pPr>
        <w:pStyle w:val="Heading2"/>
        <w:numPr>
          <w:ilvl w:val="0"/>
          <w:numId w:val="0"/>
        </w:numPr>
        <w:tabs>
          <w:tab w:val="left" w:pos="720"/>
        </w:tabs>
        <w:spacing w:before="120" w:after="360" w:line="380" w:lineRule="exact"/>
        <w:jc w:val="center"/>
        <w:rPr>
          <w:rFonts w:ascii="Times New Roman" w:hAnsi="Times New Roman" w:cs="Times New Roman"/>
          <w:i w:val="0"/>
          <w:lang w:val="it-IT"/>
        </w:rPr>
      </w:pPr>
      <w:bookmarkStart w:id="190" w:name="_Toc38988021"/>
      <w:r w:rsidRPr="001D3550">
        <w:rPr>
          <w:rFonts w:ascii="Times New Roman" w:hAnsi="Times New Roman" w:cs="Times New Roman"/>
          <w:i w:val="0"/>
          <w:lang w:val="it-IT"/>
        </w:rPr>
        <w:t>CHẤM DỨT HOẠT ĐỘNG VÀ THANH LÝ</w:t>
      </w:r>
      <w:bookmarkEnd w:id="189"/>
      <w:bookmarkEnd w:id="190"/>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91" w:name="_Toc133493860"/>
      <w:bookmarkStart w:id="192" w:name="_Ref122425881"/>
      <w:bookmarkStart w:id="193" w:name="_Ref122425758"/>
      <w:bookmarkStart w:id="194" w:name="_Toc38988022"/>
      <w:r w:rsidRPr="001D3550">
        <w:rPr>
          <w:rFonts w:ascii="Times New Roman" w:hAnsi="Times New Roman" w:cs="Times New Roman"/>
          <w:lang w:val="it-IT"/>
        </w:rPr>
        <w:t>Điều 55. Chấm dứt hoạt động</w:t>
      </w:r>
      <w:bookmarkEnd w:id="191"/>
      <w:bookmarkEnd w:id="192"/>
      <w:bookmarkEnd w:id="193"/>
      <w:bookmarkEnd w:id="194"/>
    </w:p>
    <w:p w:rsidR="007A7CD1" w:rsidRPr="001D3550" w:rsidRDefault="007A7CD1" w:rsidP="007A7CD1">
      <w:pPr>
        <w:spacing w:before="120" w:after="120" w:line="400" w:lineRule="exact"/>
        <w:ind w:left="680" w:hanging="680"/>
        <w:jc w:val="both"/>
        <w:rPr>
          <w:sz w:val="26"/>
          <w:szCs w:val="26"/>
          <w:lang w:val="it-IT"/>
        </w:rPr>
      </w:pPr>
      <w:r w:rsidRPr="001D3550">
        <w:rPr>
          <w:sz w:val="26"/>
          <w:szCs w:val="26"/>
          <w:lang w:val="it-IT"/>
        </w:rPr>
        <w:t>1.</w:t>
      </w:r>
      <w:r w:rsidRPr="001D3550">
        <w:rPr>
          <w:sz w:val="26"/>
          <w:szCs w:val="26"/>
          <w:lang w:val="it-IT"/>
        </w:rPr>
        <w:tab/>
        <w:t>Công ty có thể bị giải thể hoặc chấm dứt hoạt động trong những trường hợp sau:</w:t>
      </w:r>
    </w:p>
    <w:p w:rsidR="007A7CD1" w:rsidRPr="001D3550" w:rsidRDefault="007A7CD1" w:rsidP="007A7CD1">
      <w:pPr>
        <w:pStyle w:val="NormalWeb"/>
        <w:spacing w:before="120" w:beforeAutospacing="0" w:after="120" w:afterAutospacing="0" w:line="400" w:lineRule="exact"/>
        <w:ind w:firstLine="680"/>
        <w:jc w:val="both"/>
        <w:rPr>
          <w:sz w:val="26"/>
          <w:szCs w:val="26"/>
        </w:rPr>
      </w:pPr>
      <w:r w:rsidRPr="001D3550">
        <w:rPr>
          <w:sz w:val="26"/>
          <w:szCs w:val="26"/>
        </w:rPr>
        <w:t xml:space="preserve">a. </w:t>
      </w:r>
      <w:r w:rsidRPr="001D3550">
        <w:rPr>
          <w:sz w:val="26"/>
          <w:szCs w:val="26"/>
        </w:rPr>
        <w:tab/>
        <w:t>Toà án tuyên bố Công ty phá sản theo quy định của pháp luật hiện hành;</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b. </w:t>
      </w:r>
      <w:r w:rsidRPr="001D3550">
        <w:rPr>
          <w:sz w:val="26"/>
          <w:szCs w:val="26"/>
        </w:rPr>
        <w:tab/>
        <w:t>Giải thể theo quyết định của Đại hội đồng cổ đông;</w:t>
      </w:r>
    </w:p>
    <w:p w:rsidR="007A7CD1" w:rsidRPr="001D3550" w:rsidRDefault="007A7CD1" w:rsidP="007A7CD1">
      <w:pPr>
        <w:pStyle w:val="NormalWeb"/>
        <w:spacing w:before="120" w:beforeAutospacing="0" w:after="120" w:afterAutospacing="0" w:line="400" w:lineRule="exact"/>
        <w:ind w:left="1440" w:hanging="720"/>
        <w:jc w:val="both"/>
        <w:rPr>
          <w:sz w:val="26"/>
          <w:szCs w:val="26"/>
        </w:rPr>
      </w:pPr>
      <w:r w:rsidRPr="001D3550">
        <w:rPr>
          <w:sz w:val="26"/>
          <w:szCs w:val="26"/>
        </w:rPr>
        <w:t xml:space="preserve">c. </w:t>
      </w:r>
      <w:r w:rsidRPr="001D3550">
        <w:rPr>
          <w:sz w:val="26"/>
          <w:szCs w:val="26"/>
        </w:rPr>
        <w:tab/>
        <w:t>Bị cơ quan nhà nước có thẩm quyền thu hồi Giấy chứng nhận đăng ký doanh nghiệp;</w:t>
      </w:r>
    </w:p>
    <w:p w:rsidR="007A7CD1" w:rsidRPr="001D3550" w:rsidRDefault="007A7CD1" w:rsidP="007A7CD1">
      <w:pPr>
        <w:pStyle w:val="NormalWeb"/>
        <w:spacing w:before="120" w:beforeAutospacing="0" w:after="120" w:afterAutospacing="0" w:line="400" w:lineRule="exact"/>
        <w:jc w:val="both"/>
        <w:rPr>
          <w:sz w:val="26"/>
          <w:szCs w:val="26"/>
        </w:rPr>
      </w:pPr>
      <w:r w:rsidRPr="001D3550">
        <w:rPr>
          <w:sz w:val="26"/>
          <w:szCs w:val="26"/>
        </w:rPr>
        <w:tab/>
        <w:t xml:space="preserve">d. </w:t>
      </w:r>
      <w:r w:rsidRPr="001D3550">
        <w:rPr>
          <w:sz w:val="26"/>
          <w:szCs w:val="26"/>
        </w:rPr>
        <w:tab/>
        <w:t>Các trường hợp khác theo quy định của pháp luật.</w:t>
      </w:r>
    </w:p>
    <w:p w:rsidR="007A7CD1" w:rsidRPr="001D3550" w:rsidRDefault="007A7CD1" w:rsidP="007A7CD1">
      <w:pPr>
        <w:spacing w:before="120" w:after="120" w:line="400" w:lineRule="exact"/>
        <w:ind w:left="680" w:hanging="680"/>
        <w:jc w:val="both"/>
        <w:rPr>
          <w:sz w:val="26"/>
          <w:szCs w:val="26"/>
        </w:rPr>
      </w:pPr>
      <w:r w:rsidRPr="001D3550">
        <w:rPr>
          <w:sz w:val="26"/>
          <w:szCs w:val="26"/>
          <w:lang w:val="it-IT"/>
        </w:rPr>
        <w:lastRenderedPageBreak/>
        <w:t>2.</w:t>
      </w:r>
      <w:r w:rsidRPr="001D3550">
        <w:rPr>
          <w:sz w:val="26"/>
          <w:szCs w:val="26"/>
          <w:lang w:val="it-IT"/>
        </w:rPr>
        <w:tab/>
        <w:t>Việc giải thể Công ty trước thời hạn (kể cả thời hạn đã gia hạn) do Đại hội đồng cổ đông quyết định, Hội đồng quản trị thực hiện. Quyết định giải thể này phải thông báo đến cơ quan có thẩm quyền để thông báo hay chấp thuận nếu thủ tục chấp thuận này là bắt buộc.</w:t>
      </w:r>
    </w:p>
    <w:p w:rsidR="007A7CD1" w:rsidRPr="001D3550" w:rsidRDefault="007A7CD1" w:rsidP="007A7CD1">
      <w:pPr>
        <w:spacing w:before="120" w:after="120" w:line="400" w:lineRule="exact"/>
        <w:ind w:left="680" w:hanging="680"/>
        <w:jc w:val="both"/>
        <w:rPr>
          <w:sz w:val="26"/>
          <w:szCs w:val="26"/>
        </w:rPr>
      </w:pPr>
      <w:r w:rsidRPr="001D3550">
        <w:rPr>
          <w:sz w:val="26"/>
          <w:szCs w:val="26"/>
        </w:rPr>
        <w:t xml:space="preserve">3. </w:t>
      </w:r>
      <w:r w:rsidRPr="001D3550">
        <w:rPr>
          <w:sz w:val="26"/>
          <w:szCs w:val="26"/>
        </w:rPr>
        <w:tab/>
        <w:t>Doanh nghiệp chỉ được giải thể khi bảo đảm thanh toán hết các khoản nợ và nghĩa vụ tài sản khác và doanh nghiệp không trong quá trình giải quyết tranh chấp tại Tòa án hoặc cơ quan trọng tài. Người quản lý Công ty có liên quan và doanh nghiệp quy định tại điểm d khoản 1 Điều 201 Luật doanh nghiệp cùng liên đới chịu trách nhiệm về các khoản nợ của doanh nghiệp.</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95" w:name="_Toc133493862"/>
      <w:bookmarkStart w:id="196" w:name="_Ref122426131"/>
      <w:bookmarkStart w:id="197" w:name="_Toc38988023"/>
      <w:r w:rsidRPr="001D3550">
        <w:rPr>
          <w:rFonts w:ascii="Times New Roman" w:hAnsi="Times New Roman" w:cs="Times New Roman"/>
          <w:iCs/>
          <w:lang w:val="it-IT"/>
        </w:rPr>
        <w:t>Điều</w:t>
      </w:r>
      <w:r w:rsidRPr="001D3550">
        <w:rPr>
          <w:rFonts w:ascii="Times New Roman" w:hAnsi="Times New Roman" w:cs="Times New Roman"/>
          <w:lang w:val="it-IT"/>
        </w:rPr>
        <w:t xml:space="preserve"> 56. Gia hạn hoạt động</w:t>
      </w:r>
      <w:bookmarkEnd w:id="195"/>
      <w:bookmarkEnd w:id="196"/>
      <w:bookmarkEnd w:id="197"/>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Hội đồng quản trị sẽ triệu tập họp Đại hội đồng cổ đông ít nhất bảy tháng trước khi kết thúc thời hạn hoạt động để cổ đông có thể biểu quyết về việc gia hạn hoạt động của Công ty thêm một thời gian theo đề nghị của Hội đồng quản trị.</w:t>
      </w:r>
    </w:p>
    <w:p w:rsidR="007A7CD1" w:rsidRPr="001D3550" w:rsidRDefault="007A7CD1" w:rsidP="007A7CD1">
      <w:pPr>
        <w:spacing w:before="120" w:after="120" w:line="400" w:lineRule="exact"/>
        <w:ind w:left="680" w:hanging="680"/>
        <w:jc w:val="both"/>
        <w:rPr>
          <w:sz w:val="26"/>
          <w:szCs w:val="26"/>
          <w:lang w:val="it-IT"/>
        </w:rPr>
      </w:pPr>
      <w:r w:rsidRPr="001D3550">
        <w:rPr>
          <w:sz w:val="26"/>
          <w:szCs w:val="26"/>
          <w:lang w:val="it-IT"/>
        </w:rPr>
        <w:t>2.</w:t>
      </w:r>
      <w:r w:rsidRPr="001D3550">
        <w:rPr>
          <w:sz w:val="26"/>
          <w:szCs w:val="26"/>
          <w:lang w:val="it-IT"/>
        </w:rPr>
        <w:tab/>
        <w:t>Thời hạn hoạt động sẽ được gia hạn thêm khi có từ 65% trở lên tổng số phiếu bầu của các cổ đông có quyền biểu quyết có mặt trực tiếp hoặc thông qua đại diện được ủy quyền có mặt tại Đại hội đồng cổ đông thông qua.</w:t>
      </w:r>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198" w:name="_Toc133493863"/>
      <w:bookmarkStart w:id="199" w:name="_Toc38988024"/>
      <w:r w:rsidRPr="001D3550">
        <w:rPr>
          <w:rFonts w:ascii="Times New Roman" w:hAnsi="Times New Roman" w:cs="Times New Roman"/>
          <w:lang w:val="it-IT"/>
        </w:rPr>
        <w:t>Điều 57. Thanh lý</w:t>
      </w:r>
      <w:bookmarkEnd w:id="198"/>
      <w:bookmarkEnd w:id="199"/>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Ít nhất tối thiểu sáu tháng trước khi kết thúc thời hạn hoạt động của Công ty hoặc sau khi có một quyết định giải thể Công ty, Hội đồng quản trị phải thành lập Ban thanh lý gồm ba thành viên. Hai thành viên do Đại hội đồng cổ đông chỉ định và một thành viên do Hội đồng quản trị chỉ định từ một Công ty kiểm toán độc lập. Ban thanh lý sẽ chuẩn bị các quy chế hoạt động của mình. Các thành viên của Ban thanh lý có thể được lựa chọn trong số nhân viên Công ty hoặc chuyên gia độc lập. Tất cả các chi phí liên quan đến thanh lý sẽ được Công ty ưu tiên thanh toán trước các khoản nợ khác của Công ty.</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Ban thanh lý có trách nhiệm báo cáo cho cơ quan đăng ký kinh doanh về ngày thành lập và ngày bắt đầu hoạt động. Kể từ thời điểm đó, Ban thanh lý sẽ thay mặt Công ty trong tất cả các công việc liên quan đến thanh lý Công ty trước Toà án và các cơ quan hành chính.</w:t>
      </w:r>
    </w:p>
    <w:p w:rsidR="007A7CD1" w:rsidRPr="001D3550" w:rsidRDefault="007A7CD1" w:rsidP="007A7CD1">
      <w:pPr>
        <w:spacing w:before="120" w:after="120" w:line="400" w:lineRule="exact"/>
        <w:jc w:val="both"/>
        <w:rPr>
          <w:sz w:val="26"/>
          <w:szCs w:val="26"/>
          <w:lang w:val="it-IT"/>
        </w:rPr>
      </w:pPr>
      <w:r w:rsidRPr="001D3550">
        <w:rPr>
          <w:sz w:val="26"/>
          <w:szCs w:val="26"/>
          <w:lang w:val="it-IT"/>
        </w:rPr>
        <w:t>3.</w:t>
      </w:r>
      <w:r w:rsidRPr="001D3550">
        <w:rPr>
          <w:sz w:val="26"/>
          <w:szCs w:val="26"/>
          <w:lang w:val="it-IT"/>
        </w:rPr>
        <w:tab/>
        <w:t>Tiền thu được từ việc thanh lý sẽ được thanh toán theo thứ tự sau:</w:t>
      </w:r>
    </w:p>
    <w:p w:rsidR="007A7CD1" w:rsidRPr="001D3550" w:rsidRDefault="007A7CD1" w:rsidP="007A7CD1">
      <w:pPr>
        <w:spacing w:before="120" w:after="120" w:line="400" w:lineRule="exact"/>
        <w:ind w:firstLine="720"/>
        <w:jc w:val="both"/>
        <w:rPr>
          <w:iCs/>
          <w:sz w:val="26"/>
          <w:szCs w:val="26"/>
          <w:lang w:val="it-IT"/>
        </w:rPr>
      </w:pPr>
      <w:r w:rsidRPr="001D3550">
        <w:rPr>
          <w:iCs/>
          <w:sz w:val="26"/>
          <w:szCs w:val="26"/>
          <w:lang w:val="it-IT"/>
        </w:rPr>
        <w:t>a.</w:t>
      </w:r>
      <w:r w:rsidRPr="001D3550">
        <w:rPr>
          <w:iCs/>
          <w:sz w:val="26"/>
          <w:szCs w:val="26"/>
          <w:lang w:val="it-IT"/>
        </w:rPr>
        <w:tab/>
        <w:t>Các chi phí thanh lý;</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lastRenderedPageBreak/>
        <w:t>b.</w:t>
      </w:r>
      <w:r w:rsidRPr="001D3550">
        <w:rPr>
          <w:iCs/>
          <w:sz w:val="26"/>
          <w:szCs w:val="26"/>
          <w:lang w:val="it-IT"/>
        </w:rPr>
        <w:tab/>
        <w:t xml:space="preserve">Các khoản nợ  lương, trợ cấp thôi việc, bảo hiểm xã hội và các quyền lợi khác của người lao động theo thỏa ước lao động tập thể và hợp đồng  lao động đã ký kết.  </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c.</w:t>
      </w:r>
      <w:r w:rsidRPr="001D3550">
        <w:rPr>
          <w:iCs/>
          <w:sz w:val="26"/>
          <w:szCs w:val="26"/>
          <w:lang w:val="it-IT"/>
        </w:rPr>
        <w:tab/>
        <w:t xml:space="preserve">Nợ thuế  </w:t>
      </w:r>
    </w:p>
    <w:p w:rsidR="007A7CD1" w:rsidRPr="001D3550" w:rsidRDefault="007A7CD1" w:rsidP="007A7CD1">
      <w:pPr>
        <w:spacing w:before="120" w:after="120" w:line="400" w:lineRule="exact"/>
        <w:ind w:firstLine="720"/>
        <w:jc w:val="both"/>
        <w:rPr>
          <w:iCs/>
          <w:sz w:val="26"/>
          <w:szCs w:val="26"/>
          <w:lang w:val="it-IT"/>
        </w:rPr>
      </w:pPr>
      <w:r w:rsidRPr="001D3550">
        <w:rPr>
          <w:iCs/>
          <w:sz w:val="26"/>
          <w:szCs w:val="26"/>
          <w:lang w:val="it-IT"/>
        </w:rPr>
        <w:t>d.</w:t>
      </w:r>
      <w:r w:rsidRPr="001D3550">
        <w:rPr>
          <w:iCs/>
          <w:sz w:val="26"/>
          <w:szCs w:val="26"/>
          <w:lang w:val="it-IT"/>
        </w:rPr>
        <w:tab/>
        <w:t xml:space="preserve">Các khoản nợ khác của Công ty;  </w:t>
      </w:r>
    </w:p>
    <w:p w:rsidR="007A7CD1" w:rsidRDefault="007A7CD1" w:rsidP="007A7CD1">
      <w:pPr>
        <w:spacing w:before="120" w:after="120" w:line="400" w:lineRule="exact"/>
        <w:ind w:left="1440" w:hanging="720"/>
        <w:jc w:val="both"/>
        <w:rPr>
          <w:iCs/>
          <w:sz w:val="26"/>
          <w:szCs w:val="26"/>
          <w:lang w:val="it-IT"/>
        </w:rPr>
      </w:pPr>
      <w:r w:rsidRPr="001D3550">
        <w:rPr>
          <w:iCs/>
          <w:sz w:val="26"/>
          <w:szCs w:val="26"/>
          <w:lang w:val="it-IT"/>
        </w:rPr>
        <w:t>e.</w:t>
      </w:r>
      <w:r w:rsidRPr="001D3550">
        <w:rPr>
          <w:iCs/>
          <w:sz w:val="26"/>
          <w:szCs w:val="26"/>
          <w:lang w:val="it-IT"/>
        </w:rPr>
        <w:tab/>
        <w:t>Số dư còn lại sau khi đã thanh toán tất cả các khoản nợ từ mục (a) đến (d) trên đây sẽ được phân chia cho các cổ đông. Các cổ phần ưu đãi sẽ ưu tiên thanh toán trước.</w:t>
      </w:r>
    </w:p>
    <w:p w:rsidR="007A7CD1" w:rsidRPr="001D3550" w:rsidRDefault="007A7CD1" w:rsidP="007A7CD1">
      <w:pPr>
        <w:spacing w:before="120" w:after="120" w:line="360" w:lineRule="exact"/>
        <w:ind w:left="1440" w:hanging="720"/>
        <w:jc w:val="both"/>
        <w:rPr>
          <w:iCs/>
          <w:sz w:val="26"/>
          <w:szCs w:val="26"/>
          <w:lang w:val="it-IT"/>
        </w:rPr>
      </w:pPr>
    </w:p>
    <w:p w:rsidR="007A7CD1" w:rsidRPr="001D3550" w:rsidRDefault="007A7CD1" w:rsidP="007A7CD1">
      <w:pPr>
        <w:pStyle w:val="Heading2"/>
        <w:numPr>
          <w:ilvl w:val="0"/>
          <w:numId w:val="0"/>
        </w:numPr>
        <w:tabs>
          <w:tab w:val="left" w:pos="720"/>
        </w:tabs>
        <w:spacing w:before="120" w:after="120" w:line="320" w:lineRule="exact"/>
        <w:jc w:val="center"/>
        <w:rPr>
          <w:rFonts w:ascii="Times New Roman" w:hAnsi="Times New Roman" w:cs="Times New Roman"/>
          <w:i w:val="0"/>
          <w:lang w:val="it-IT"/>
        </w:rPr>
      </w:pPr>
      <w:bookmarkStart w:id="200" w:name="_Toc38988025"/>
      <w:bookmarkStart w:id="201" w:name="_Toc133493864"/>
      <w:r w:rsidRPr="001D3550">
        <w:rPr>
          <w:rFonts w:ascii="Times New Roman" w:hAnsi="Times New Roman" w:cs="Times New Roman"/>
          <w:i w:val="0"/>
        </w:rPr>
        <w:t xml:space="preserve">CHƯƠNG </w:t>
      </w:r>
      <w:r w:rsidRPr="001D3550">
        <w:rPr>
          <w:rFonts w:ascii="Times New Roman" w:hAnsi="Times New Roman" w:cs="Times New Roman"/>
          <w:i w:val="0"/>
          <w:lang w:val="it-IT"/>
        </w:rPr>
        <w:t>XIX</w:t>
      </w:r>
      <w:bookmarkEnd w:id="200"/>
    </w:p>
    <w:p w:rsidR="007A7CD1" w:rsidRPr="001D3550" w:rsidRDefault="007A7CD1" w:rsidP="007A7CD1">
      <w:pPr>
        <w:pStyle w:val="Heading2"/>
        <w:numPr>
          <w:ilvl w:val="0"/>
          <w:numId w:val="0"/>
        </w:numPr>
        <w:tabs>
          <w:tab w:val="left" w:pos="720"/>
        </w:tabs>
        <w:spacing w:before="120" w:after="360" w:line="320" w:lineRule="exact"/>
        <w:jc w:val="center"/>
        <w:rPr>
          <w:rFonts w:ascii="Times New Roman" w:hAnsi="Times New Roman" w:cs="Times New Roman"/>
          <w:i w:val="0"/>
          <w:lang w:val="it-IT"/>
        </w:rPr>
      </w:pPr>
      <w:bookmarkStart w:id="202" w:name="_Toc38988026"/>
      <w:r w:rsidRPr="001D3550">
        <w:rPr>
          <w:rFonts w:ascii="Times New Roman" w:hAnsi="Times New Roman" w:cs="Times New Roman"/>
          <w:i w:val="0"/>
          <w:lang w:val="it-IT"/>
        </w:rPr>
        <w:t>GIẢI QUYẾT TRANH CHẤP NỘI BỘ</w:t>
      </w:r>
      <w:bookmarkEnd w:id="201"/>
      <w:bookmarkEnd w:id="202"/>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203" w:name="_Toc133493865"/>
      <w:bookmarkStart w:id="204" w:name="_Toc38988027"/>
      <w:r w:rsidRPr="001D3550">
        <w:rPr>
          <w:rFonts w:ascii="Times New Roman" w:hAnsi="Times New Roman" w:cs="Times New Roman"/>
          <w:lang w:val="it-IT"/>
        </w:rPr>
        <w:t>Điều 58. Giải quyết tranh chấp nội bộ</w:t>
      </w:r>
      <w:bookmarkEnd w:id="203"/>
      <w:bookmarkEnd w:id="204"/>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 xml:space="preserve">Trường hợp phát sinh tranh chấp hay khiếu nại có liên quan tới hoạt động của Công ty hay tới quyền và nghĩa vụ của các cổ đông theo quy định tại Điều lệ công ty, Luật Doanh nghiệp, các luật khác hoặc các quy định hành chính quy định giữa:  </w:t>
      </w:r>
    </w:p>
    <w:p w:rsidR="007A7CD1" w:rsidRPr="001D3550" w:rsidRDefault="007A7CD1" w:rsidP="007A7CD1">
      <w:pPr>
        <w:spacing w:before="120" w:after="120" w:line="400" w:lineRule="exact"/>
        <w:ind w:firstLine="720"/>
        <w:jc w:val="both"/>
        <w:rPr>
          <w:iCs/>
          <w:sz w:val="26"/>
          <w:szCs w:val="26"/>
          <w:lang w:val="it-IT"/>
        </w:rPr>
      </w:pPr>
      <w:r w:rsidRPr="001D3550">
        <w:rPr>
          <w:iCs/>
          <w:sz w:val="26"/>
          <w:szCs w:val="26"/>
          <w:lang w:val="it-IT"/>
        </w:rPr>
        <w:t>a.</w:t>
      </w:r>
      <w:r w:rsidRPr="001D3550">
        <w:rPr>
          <w:iCs/>
          <w:sz w:val="26"/>
          <w:szCs w:val="26"/>
          <w:lang w:val="it-IT"/>
        </w:rPr>
        <w:tab/>
        <w:t>Cổ đông với Công ty; hoặc</w:t>
      </w:r>
    </w:p>
    <w:p w:rsidR="007A7CD1" w:rsidRPr="001D3550" w:rsidRDefault="007A7CD1" w:rsidP="007A7CD1">
      <w:pPr>
        <w:spacing w:before="120" w:after="120" w:line="400" w:lineRule="exact"/>
        <w:ind w:left="1440" w:hanging="720"/>
        <w:jc w:val="both"/>
        <w:rPr>
          <w:iCs/>
          <w:sz w:val="26"/>
          <w:szCs w:val="26"/>
          <w:lang w:val="it-IT"/>
        </w:rPr>
      </w:pPr>
      <w:r w:rsidRPr="001D3550">
        <w:rPr>
          <w:iCs/>
          <w:sz w:val="26"/>
          <w:szCs w:val="26"/>
          <w:lang w:val="it-IT"/>
        </w:rPr>
        <w:t>b.</w:t>
      </w:r>
      <w:r w:rsidRPr="001D3550">
        <w:rPr>
          <w:iCs/>
          <w:sz w:val="26"/>
          <w:szCs w:val="26"/>
          <w:lang w:val="it-IT"/>
        </w:rPr>
        <w:tab/>
        <w:t xml:space="preserve">Cổ đông với Hội đồng quản trị, Ban kiểm soát, Giám đốc hay người quản lý Công ty.  </w:t>
      </w:r>
    </w:p>
    <w:p w:rsidR="007A7CD1" w:rsidRPr="001D3550" w:rsidRDefault="007A7CD1" w:rsidP="007A7CD1">
      <w:pPr>
        <w:spacing w:before="120" w:after="120" w:line="400" w:lineRule="exact"/>
        <w:ind w:left="720"/>
        <w:jc w:val="both"/>
        <w:rPr>
          <w:sz w:val="26"/>
          <w:szCs w:val="26"/>
          <w:lang w:val="it-IT"/>
        </w:rPr>
      </w:pPr>
      <w:r w:rsidRPr="001D3550">
        <w:rPr>
          <w:sz w:val="26"/>
          <w:szCs w:val="26"/>
          <w:lang w:val="it-IT"/>
        </w:rPr>
        <w:t>Các bên liên quan sẽ cố gắng giải quyết tranh chấp đó thông qua thương lượng và hoà giải. Trừ trường hợp tranh chấp liên quan tới Hội đồng quản trị hay Chủ tịch Hội đồng quản trị, Chủ tịch Hội đồng quản trị sẽ chủ trì việc giải quy</w:t>
      </w:r>
      <w:bookmarkStart w:id="205" w:name="_GoBack"/>
      <w:bookmarkEnd w:id="205"/>
      <w:r w:rsidRPr="001D3550">
        <w:rPr>
          <w:sz w:val="26"/>
          <w:szCs w:val="26"/>
          <w:lang w:val="it-IT"/>
        </w:rPr>
        <w:t xml:space="preserve">ết tranh chấp và sẽ yêu cầu từng bên trình bày các yếu tố thực tiễn liên quan đến tranh chấp trong vòng hai mươi mốt ngày làm việc kể từ ngày tranh chấp phát sinh. Trường hợp tranh chấp liên quan tới Hội đồng quản trị hay Chủ tịch Hội đồng quản trị, bất cứ bên nào cũng có thể yêu cầu hay chỉ định một chuyên gia độc lập để hành động với tư cách là trọng tài cho quá trình giải quyết tranh chấp.  </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Trường hợp không đạt được quyết định hoà giải trong vòng sáu tuần từ khi bắt đầu quá trình hoà giải hoặc nếu quyết định của trung gian hoà giải không được các bên chấp nhận, bất cứ bên nào cũng có thể đưa tranh chấp đó ra Trọng tài hoặc Toà án.</w:t>
      </w:r>
    </w:p>
    <w:p w:rsidR="007A7CD1" w:rsidRDefault="007A7CD1" w:rsidP="007A7CD1">
      <w:pPr>
        <w:spacing w:before="120" w:after="120" w:line="400" w:lineRule="exact"/>
        <w:ind w:left="720" w:hanging="720"/>
        <w:jc w:val="both"/>
        <w:rPr>
          <w:sz w:val="26"/>
          <w:szCs w:val="26"/>
          <w:lang w:val="it-IT"/>
        </w:rPr>
      </w:pPr>
      <w:r w:rsidRPr="001D3550">
        <w:rPr>
          <w:sz w:val="26"/>
          <w:szCs w:val="26"/>
          <w:lang w:val="it-IT"/>
        </w:rPr>
        <w:t>3.</w:t>
      </w:r>
      <w:r w:rsidRPr="001D3550">
        <w:rPr>
          <w:sz w:val="26"/>
          <w:szCs w:val="26"/>
          <w:lang w:val="it-IT"/>
        </w:rPr>
        <w:tab/>
        <w:t>Các bên sẽ tự chịu chi phí của mình có liên quan tới thủ tục thương lượng và hoà giải. Các chi phí của Toà án sẽ do Toà phán quyết bên nào phải chịu.</w:t>
      </w:r>
    </w:p>
    <w:p w:rsidR="007A7CD1" w:rsidRPr="001D3550" w:rsidRDefault="007A7CD1" w:rsidP="007A7CD1">
      <w:pPr>
        <w:spacing w:before="120" w:after="120" w:line="400" w:lineRule="exact"/>
        <w:ind w:left="720" w:hanging="720"/>
        <w:jc w:val="both"/>
        <w:rPr>
          <w:sz w:val="26"/>
          <w:szCs w:val="26"/>
          <w:lang w:val="it-IT"/>
        </w:rPr>
      </w:pPr>
    </w:p>
    <w:p w:rsidR="007A7CD1" w:rsidRPr="001D3550" w:rsidRDefault="007A7CD1" w:rsidP="007A7CD1">
      <w:pPr>
        <w:pStyle w:val="Heading2"/>
        <w:numPr>
          <w:ilvl w:val="0"/>
          <w:numId w:val="0"/>
        </w:numPr>
        <w:tabs>
          <w:tab w:val="left" w:pos="720"/>
        </w:tabs>
        <w:spacing w:before="120" w:after="120" w:line="400" w:lineRule="exact"/>
        <w:jc w:val="center"/>
        <w:rPr>
          <w:rFonts w:ascii="Times New Roman" w:hAnsi="Times New Roman" w:cs="Times New Roman"/>
          <w:i w:val="0"/>
          <w:lang w:val="it-IT"/>
        </w:rPr>
      </w:pPr>
      <w:bookmarkStart w:id="206" w:name="_Toc38988028"/>
      <w:bookmarkStart w:id="207" w:name="_Toc133493866"/>
      <w:r w:rsidRPr="001D3550">
        <w:rPr>
          <w:rFonts w:ascii="Times New Roman" w:hAnsi="Times New Roman" w:cs="Times New Roman"/>
          <w:i w:val="0"/>
        </w:rPr>
        <w:lastRenderedPageBreak/>
        <w:t xml:space="preserve">CHƯƠNG </w:t>
      </w:r>
      <w:r w:rsidRPr="001D3550">
        <w:rPr>
          <w:rFonts w:ascii="Times New Roman" w:hAnsi="Times New Roman" w:cs="Times New Roman"/>
          <w:i w:val="0"/>
          <w:lang w:val="it-IT"/>
        </w:rPr>
        <w:t>XX</w:t>
      </w:r>
      <w:bookmarkEnd w:id="206"/>
    </w:p>
    <w:p w:rsidR="007A7CD1" w:rsidRPr="001D3550" w:rsidRDefault="007A7CD1" w:rsidP="007A7CD1">
      <w:pPr>
        <w:pStyle w:val="Heading2"/>
        <w:numPr>
          <w:ilvl w:val="0"/>
          <w:numId w:val="0"/>
        </w:numPr>
        <w:tabs>
          <w:tab w:val="left" w:pos="720"/>
        </w:tabs>
        <w:spacing w:before="120" w:after="120" w:line="400" w:lineRule="exact"/>
        <w:jc w:val="center"/>
        <w:rPr>
          <w:rFonts w:ascii="Times New Roman" w:hAnsi="Times New Roman" w:cs="Times New Roman"/>
          <w:i w:val="0"/>
          <w:lang w:val="it-IT"/>
        </w:rPr>
      </w:pPr>
      <w:bookmarkStart w:id="208" w:name="_Toc38988029"/>
      <w:r w:rsidRPr="001D3550">
        <w:rPr>
          <w:rFonts w:ascii="Times New Roman" w:hAnsi="Times New Roman" w:cs="Times New Roman"/>
          <w:i w:val="0"/>
          <w:lang w:val="it-IT"/>
        </w:rPr>
        <w:t>BỔ SUNG VÀ SỬA ĐỔI ĐIỀU LỆ</w:t>
      </w:r>
      <w:bookmarkEnd w:id="207"/>
      <w:bookmarkEnd w:id="208"/>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209" w:name="_Toc133493867"/>
      <w:bookmarkStart w:id="210" w:name="_Toc38988030"/>
      <w:r w:rsidRPr="001D3550">
        <w:rPr>
          <w:rFonts w:ascii="Times New Roman" w:hAnsi="Times New Roman" w:cs="Times New Roman"/>
          <w:lang w:val="it-IT"/>
        </w:rPr>
        <w:t>Điều 59. Bổ sung và sửa đổi Điều lệ</w:t>
      </w:r>
      <w:bookmarkEnd w:id="209"/>
      <w:bookmarkEnd w:id="210"/>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Việc bổ sung, sửa đổi Điều lệ này phải được Đại hội đồng cổ đông xem xét quyết định.</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rsidR="007A7CD1" w:rsidRPr="001D3550" w:rsidRDefault="007A7CD1" w:rsidP="007A7CD1">
      <w:pPr>
        <w:pStyle w:val="Heading2"/>
        <w:numPr>
          <w:ilvl w:val="0"/>
          <w:numId w:val="0"/>
        </w:numPr>
        <w:tabs>
          <w:tab w:val="left" w:pos="720"/>
        </w:tabs>
        <w:spacing w:before="60" w:line="288" w:lineRule="auto"/>
        <w:jc w:val="center"/>
        <w:rPr>
          <w:rFonts w:ascii="Times New Roman" w:hAnsi="Times New Roman" w:cs="Times New Roman"/>
          <w:i w:val="0"/>
          <w:lang w:val="it-IT"/>
        </w:rPr>
      </w:pPr>
      <w:bookmarkStart w:id="211" w:name="_Toc38988031"/>
      <w:bookmarkStart w:id="212" w:name="_Toc133493868"/>
      <w:r w:rsidRPr="001D3550">
        <w:rPr>
          <w:rFonts w:ascii="Times New Roman" w:hAnsi="Times New Roman" w:cs="Times New Roman"/>
          <w:i w:val="0"/>
        </w:rPr>
        <w:t xml:space="preserve">CHƯƠNG </w:t>
      </w:r>
      <w:r w:rsidRPr="001D3550">
        <w:rPr>
          <w:rFonts w:ascii="Times New Roman" w:hAnsi="Times New Roman" w:cs="Times New Roman"/>
          <w:i w:val="0"/>
          <w:lang w:val="it-IT"/>
        </w:rPr>
        <w:t>XXI</w:t>
      </w:r>
      <w:bookmarkEnd w:id="211"/>
    </w:p>
    <w:p w:rsidR="007A7CD1" w:rsidRPr="001D3550" w:rsidRDefault="007A7CD1" w:rsidP="007A7CD1">
      <w:pPr>
        <w:pStyle w:val="Heading2"/>
        <w:numPr>
          <w:ilvl w:val="0"/>
          <w:numId w:val="0"/>
        </w:numPr>
        <w:tabs>
          <w:tab w:val="left" w:pos="720"/>
        </w:tabs>
        <w:spacing w:before="60" w:after="240" w:line="400" w:lineRule="exact"/>
        <w:jc w:val="center"/>
        <w:rPr>
          <w:rFonts w:ascii="Times New Roman" w:hAnsi="Times New Roman" w:cs="Times New Roman"/>
          <w:i w:val="0"/>
          <w:lang w:val="it-IT"/>
        </w:rPr>
      </w:pPr>
      <w:bookmarkStart w:id="213" w:name="_Toc38988032"/>
      <w:r w:rsidRPr="001D3550">
        <w:rPr>
          <w:rFonts w:ascii="Times New Roman" w:hAnsi="Times New Roman" w:cs="Times New Roman"/>
          <w:i w:val="0"/>
          <w:lang w:val="it-IT"/>
        </w:rPr>
        <w:t>HIỆU LỰC</w:t>
      </w:r>
      <w:bookmarkEnd w:id="212"/>
      <w:bookmarkEnd w:id="213"/>
    </w:p>
    <w:p w:rsidR="007A7CD1" w:rsidRPr="001D3550" w:rsidRDefault="007A7CD1" w:rsidP="007A7CD1">
      <w:pPr>
        <w:pStyle w:val="Heading3"/>
        <w:numPr>
          <w:ilvl w:val="0"/>
          <w:numId w:val="0"/>
        </w:numPr>
        <w:spacing w:before="120" w:after="120" w:line="400" w:lineRule="exact"/>
        <w:jc w:val="both"/>
        <w:rPr>
          <w:rFonts w:ascii="Times New Roman" w:hAnsi="Times New Roman" w:cs="Times New Roman"/>
          <w:lang w:val="it-IT"/>
        </w:rPr>
      </w:pPr>
      <w:bookmarkStart w:id="214" w:name="_Toc133493869"/>
      <w:bookmarkStart w:id="215" w:name="_Toc38988033"/>
      <w:r w:rsidRPr="001D3550">
        <w:rPr>
          <w:rFonts w:ascii="Times New Roman" w:hAnsi="Times New Roman" w:cs="Times New Roman"/>
          <w:lang w:val="it-IT"/>
        </w:rPr>
        <w:t>Điều 60. Ngày hiệu lực</w:t>
      </w:r>
      <w:bookmarkEnd w:id="214"/>
      <w:bookmarkEnd w:id="215"/>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1.</w:t>
      </w:r>
      <w:r w:rsidRPr="001D3550">
        <w:rPr>
          <w:sz w:val="26"/>
          <w:szCs w:val="26"/>
          <w:lang w:val="it-IT"/>
        </w:rPr>
        <w:tab/>
        <w:t>Bản điều lệ này gồm XXI chương 60 điều, được Đại hội đồng cổ đông Công ty cổ phần Đầu tư và Xây dựng HUD3 nhất trí thông ngày ...... tháng ........ năm 2020.</w:t>
      </w:r>
    </w:p>
    <w:p w:rsidR="007A7CD1" w:rsidRPr="001D3550" w:rsidRDefault="007A7CD1" w:rsidP="007A7CD1">
      <w:pPr>
        <w:spacing w:before="120" w:after="120" w:line="400" w:lineRule="exact"/>
        <w:ind w:left="720"/>
        <w:jc w:val="both"/>
        <w:rPr>
          <w:sz w:val="26"/>
          <w:szCs w:val="26"/>
          <w:lang w:val="it-IT"/>
        </w:rPr>
      </w:pPr>
      <w:r w:rsidRPr="001D3550">
        <w:rPr>
          <w:sz w:val="26"/>
          <w:szCs w:val="26"/>
          <w:lang w:val="it-IT"/>
        </w:rPr>
        <w:t xml:space="preserve">Điệu lệ này có hiệu lực thi hành từ </w:t>
      </w:r>
      <w:r w:rsidRPr="001D3550">
        <w:rPr>
          <w:sz w:val="26"/>
          <w:szCs w:val="26"/>
          <w:highlight w:val="yellow"/>
          <w:lang w:val="it-IT"/>
        </w:rPr>
        <w:t>ngày ...... tháng .......</w:t>
      </w:r>
      <w:r w:rsidRPr="001D3550">
        <w:rPr>
          <w:sz w:val="26"/>
          <w:szCs w:val="26"/>
          <w:lang w:val="it-IT"/>
        </w:rPr>
        <w:t xml:space="preserve"> năm 2020.</w:t>
      </w:r>
    </w:p>
    <w:p w:rsidR="007A7CD1" w:rsidRPr="001D3550" w:rsidRDefault="007A7CD1" w:rsidP="007A7CD1">
      <w:pPr>
        <w:spacing w:before="120" w:after="120" w:line="400" w:lineRule="exact"/>
        <w:ind w:left="720" w:hanging="720"/>
        <w:jc w:val="both"/>
        <w:rPr>
          <w:sz w:val="26"/>
          <w:szCs w:val="26"/>
          <w:lang w:val="it-IT"/>
        </w:rPr>
      </w:pPr>
      <w:r w:rsidRPr="001D3550">
        <w:rPr>
          <w:sz w:val="26"/>
          <w:szCs w:val="26"/>
          <w:lang w:val="it-IT"/>
        </w:rPr>
        <w:t>2.</w:t>
      </w:r>
      <w:r w:rsidRPr="001D3550">
        <w:rPr>
          <w:sz w:val="26"/>
          <w:szCs w:val="26"/>
          <w:lang w:val="it-IT"/>
        </w:rPr>
        <w:tab/>
        <w:t>Điều  lệ này là duy nhất và chính thức của Công ty. Điều lệ này, phù hợp với quy định của pháp luật, là văn bản có tính pháp lý cao nhất buộc cổ đông, thành viên Hội đồng quản trị và người quản lý công ty, thành viên ban kiểm soát và người lao động trong công ty phải tuân thủ. Trường hợp có các quy chế quản lý nội bộ hoặc văn bản khác quy định trái với các quy định trong Điều lệ này thì sẽ áp dụng quy định tại Điều lệ này.</w:t>
      </w:r>
    </w:p>
    <w:p w:rsidR="007A7CD1" w:rsidRPr="00782613" w:rsidRDefault="007A7CD1" w:rsidP="007A7CD1">
      <w:pPr>
        <w:spacing w:before="120" w:after="120" w:line="400" w:lineRule="exact"/>
        <w:ind w:left="720" w:hanging="720"/>
        <w:jc w:val="both"/>
        <w:rPr>
          <w:sz w:val="26"/>
          <w:szCs w:val="26"/>
          <w:lang w:val="it-IT"/>
        </w:rPr>
      </w:pPr>
      <w:r w:rsidRPr="001D3550">
        <w:rPr>
          <w:sz w:val="26"/>
          <w:szCs w:val="26"/>
          <w:lang w:val="it-IT"/>
        </w:rPr>
        <w:t>3.</w:t>
      </w:r>
      <w:r w:rsidRPr="001D3550">
        <w:rPr>
          <w:sz w:val="26"/>
          <w:szCs w:val="26"/>
          <w:lang w:val="it-IT"/>
        </w:rPr>
        <w:tab/>
        <w:t>Các bản sao hoặc trích lục Điều lệ Công ty phải có chữ ký của người đại diện th</w:t>
      </w:r>
      <w:r>
        <w:rPr>
          <w:sz w:val="26"/>
          <w:szCs w:val="26"/>
          <w:lang w:val="it-IT"/>
        </w:rPr>
        <w:t>eo pháp luật mới có giá trị.</w:t>
      </w:r>
    </w:p>
    <w:tbl>
      <w:tblPr>
        <w:tblW w:w="9828" w:type="dxa"/>
        <w:tblLook w:val="01E0" w:firstRow="1" w:lastRow="1" w:firstColumn="1" w:lastColumn="1" w:noHBand="0" w:noVBand="0"/>
      </w:tblPr>
      <w:tblGrid>
        <w:gridCol w:w="4248"/>
        <w:gridCol w:w="5580"/>
      </w:tblGrid>
      <w:tr w:rsidR="007A7CD1" w:rsidRPr="001D3550" w:rsidTr="00260358">
        <w:trPr>
          <w:trHeight w:val="1017"/>
        </w:trPr>
        <w:tc>
          <w:tcPr>
            <w:tcW w:w="4248" w:type="dxa"/>
          </w:tcPr>
          <w:p w:rsidR="007A7CD1" w:rsidRPr="001D3550" w:rsidRDefault="007A7CD1" w:rsidP="00260358">
            <w:pPr>
              <w:rPr>
                <w:lang w:val="it-IT"/>
              </w:rPr>
            </w:pPr>
          </w:p>
        </w:tc>
        <w:tc>
          <w:tcPr>
            <w:tcW w:w="5580" w:type="dxa"/>
          </w:tcPr>
          <w:p w:rsidR="007A7CD1" w:rsidRPr="001D3550" w:rsidRDefault="007A7CD1" w:rsidP="00260358">
            <w:pPr>
              <w:spacing w:before="120" w:after="120"/>
              <w:jc w:val="center"/>
              <w:rPr>
                <w:i/>
                <w:sz w:val="26"/>
                <w:szCs w:val="28"/>
              </w:rPr>
            </w:pPr>
            <w:r w:rsidRPr="001D3550">
              <w:rPr>
                <w:i/>
                <w:sz w:val="26"/>
                <w:szCs w:val="28"/>
                <w:highlight w:val="yellow"/>
              </w:rPr>
              <w:t>Hà Nội, ngày …… tháng …….. năm 2020</w:t>
            </w:r>
          </w:p>
          <w:p w:rsidR="007A7CD1" w:rsidRPr="001D3550" w:rsidRDefault="007A7CD1" w:rsidP="00260358">
            <w:pPr>
              <w:spacing w:before="120" w:after="120"/>
              <w:jc w:val="center"/>
              <w:rPr>
                <w:b/>
                <w:sz w:val="26"/>
                <w:szCs w:val="28"/>
              </w:rPr>
            </w:pPr>
            <w:r w:rsidRPr="001D3550">
              <w:rPr>
                <w:b/>
                <w:sz w:val="26"/>
                <w:szCs w:val="28"/>
              </w:rPr>
              <w:t>T/M CÔNG TY CỔ PHẦN ĐT&amp;XD HUD3</w:t>
            </w:r>
          </w:p>
          <w:p w:rsidR="007A7CD1" w:rsidRPr="001D3550" w:rsidRDefault="007A7CD1" w:rsidP="00260358">
            <w:pPr>
              <w:spacing w:before="120" w:after="120"/>
              <w:jc w:val="center"/>
              <w:rPr>
                <w:b/>
                <w:szCs w:val="28"/>
              </w:rPr>
            </w:pPr>
            <w:r w:rsidRPr="001D3550">
              <w:rPr>
                <w:b/>
                <w:sz w:val="26"/>
                <w:szCs w:val="28"/>
              </w:rPr>
              <w:t>NGƯỜI ĐẠI DIỆN THEO PHÁP LUẬT</w:t>
            </w:r>
          </w:p>
          <w:p w:rsidR="007A7CD1" w:rsidRPr="001D3550" w:rsidRDefault="007A7CD1" w:rsidP="00260358">
            <w:pPr>
              <w:spacing w:before="120" w:after="120"/>
              <w:jc w:val="center"/>
              <w:rPr>
                <w:szCs w:val="28"/>
              </w:rPr>
            </w:pPr>
          </w:p>
        </w:tc>
      </w:tr>
    </w:tbl>
    <w:p w:rsidR="007A7CD1" w:rsidRPr="001D3550" w:rsidRDefault="007A7CD1" w:rsidP="007A7CD1"/>
    <w:p w:rsidR="007A7CD1" w:rsidRPr="001D3550" w:rsidRDefault="007A7CD1" w:rsidP="007A7CD1"/>
    <w:p w:rsidR="00C95BCD" w:rsidRDefault="00C95BCD"/>
    <w:sectPr w:rsidR="00C95BCD" w:rsidSect="00260358">
      <w:footerReference w:type="default" r:id="rId6"/>
      <w:pgSz w:w="11909" w:h="16834" w:code="9"/>
      <w:pgMar w:top="864" w:right="1008"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581568"/>
      <w:docPartObj>
        <w:docPartGallery w:val="Page Numbers (Bottom of Page)"/>
        <w:docPartUnique/>
      </w:docPartObj>
    </w:sdtPr>
    <w:sdtEndPr>
      <w:rPr>
        <w:noProof/>
      </w:rPr>
    </w:sdtEndPr>
    <w:sdtContent>
      <w:p w:rsidR="00260358" w:rsidRDefault="00260358">
        <w:pPr>
          <w:pStyle w:val="Footer"/>
          <w:jc w:val="center"/>
        </w:pPr>
        <w:r>
          <w:fldChar w:fldCharType="begin"/>
        </w:r>
        <w:r>
          <w:instrText xml:space="preserve"> PAGE   \* MERGEFORMAT </w:instrText>
        </w:r>
        <w:r>
          <w:fldChar w:fldCharType="separate"/>
        </w:r>
        <w:r w:rsidR="00861DCE">
          <w:rPr>
            <w:noProof/>
          </w:rPr>
          <w:t>66</w:t>
        </w:r>
        <w:r>
          <w:rPr>
            <w:noProof/>
          </w:rPr>
          <w:fldChar w:fldCharType="end"/>
        </w:r>
      </w:p>
    </w:sdtContent>
  </w:sdt>
  <w:p w:rsidR="00260358" w:rsidRDefault="0026035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292"/>
    <w:multiLevelType w:val="hybridMultilevel"/>
    <w:tmpl w:val="CCE4FC8A"/>
    <w:lvl w:ilvl="0" w:tplc="312E388E">
      <w:start w:val="1"/>
      <w:numFmt w:val="lowerLetter"/>
      <w:lvlText w:val="%1."/>
      <w:lvlJc w:val="left"/>
      <w:pPr>
        <w:tabs>
          <w:tab w:val="num" w:pos="108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4134249"/>
    <w:multiLevelType w:val="hybridMultilevel"/>
    <w:tmpl w:val="4AEEF5FA"/>
    <w:lvl w:ilvl="0" w:tplc="7BD06A58">
      <w:start w:val="1"/>
      <w:numFmt w:val="decimal"/>
      <w:lvlText w:val="%1."/>
      <w:lvlJc w:val="left"/>
      <w:pPr>
        <w:tabs>
          <w:tab w:val="num" w:pos="624"/>
        </w:tabs>
        <w:ind w:left="624" w:hanging="62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5FA5C07"/>
    <w:multiLevelType w:val="multilevel"/>
    <w:tmpl w:val="4F7C9BFA"/>
    <w:lvl w:ilvl="0">
      <w:start w:val="1"/>
      <w:numFmt w:val="none"/>
      <w:pStyle w:val="Heading1"/>
      <w:lvlText w:val=""/>
      <w:lvlJc w:val="left"/>
      <w:pPr>
        <w:tabs>
          <w:tab w:val="num" w:pos="680"/>
        </w:tabs>
        <w:ind w:left="0" w:firstLine="0"/>
      </w:pPr>
      <w:rPr>
        <w:rFonts w:ascii="Times New Roman" w:hAnsi="Times New Roman" w:cs="Times New Roman" w:hint="default"/>
        <w:b/>
        <w:i w:val="0"/>
        <w:sz w:val="28"/>
        <w:szCs w:val="28"/>
      </w:rPr>
    </w:lvl>
    <w:lvl w:ilvl="1">
      <w:start w:val="1"/>
      <w:numFmt w:val="upperRoman"/>
      <w:lvlRestart w:val="0"/>
      <w:pStyle w:val="Heading2"/>
      <w:lvlText w:val="%2."/>
      <w:lvlJc w:val="left"/>
      <w:pPr>
        <w:tabs>
          <w:tab w:val="num" w:pos="900"/>
        </w:tabs>
        <w:ind w:left="220" w:firstLine="680"/>
      </w:pPr>
      <w:rPr>
        <w:rFonts w:ascii="Times New Roman" w:hAnsi="Times New Roman" w:cs="Times New Roman" w:hint="default"/>
        <w:b/>
        <w:i w:val="0"/>
        <w:sz w:val="28"/>
        <w:szCs w:val="28"/>
      </w:rPr>
    </w:lvl>
    <w:lvl w:ilvl="2">
      <w:start w:val="1"/>
      <w:numFmt w:val="decimal"/>
      <w:lvlRestart w:val="0"/>
      <w:pStyle w:val="Heading3"/>
      <w:suff w:val="space"/>
      <w:lvlText w:val="Điều %3."/>
      <w:lvlJc w:val="left"/>
      <w:pPr>
        <w:ind w:left="0" w:firstLine="680"/>
      </w:pPr>
      <w:rPr>
        <w:rFonts w:ascii="Times New Roman" w:hAnsi="Times New Roman" w:cs="Times New Roman" w:hint="default"/>
        <w:b/>
        <w:i w:val="0"/>
        <w:sz w:val="28"/>
        <w:szCs w:val="28"/>
      </w:rPr>
    </w:lvl>
    <w:lvl w:ilvl="3">
      <w:start w:val="1"/>
      <w:numFmt w:val="decimal"/>
      <w:lvlRestart w:val="0"/>
      <w:pStyle w:val="Heading4"/>
      <w:lvlText w:val="%4."/>
      <w:lvlJc w:val="left"/>
      <w:pPr>
        <w:tabs>
          <w:tab w:val="num" w:pos="1440"/>
        </w:tabs>
        <w:ind w:left="0" w:firstLine="1021"/>
      </w:pPr>
      <w:rPr>
        <w:rFonts w:ascii="Times New Roman" w:hAnsi="Times New Roman" w:cs="Times New Roman" w:hint="default"/>
        <w:b w:val="0"/>
        <w:i w:val="0"/>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5C8163B"/>
    <w:multiLevelType w:val="hybridMultilevel"/>
    <w:tmpl w:val="5D38A2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297772C"/>
    <w:multiLevelType w:val="hybridMultilevel"/>
    <w:tmpl w:val="0448893A"/>
    <w:lvl w:ilvl="0" w:tplc="BEAAFE8C">
      <w:start w:val="3"/>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nsid w:val="4B540935"/>
    <w:multiLevelType w:val="hybridMultilevel"/>
    <w:tmpl w:val="DD80F44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D1"/>
    <w:rsid w:val="00260358"/>
    <w:rsid w:val="002D65F3"/>
    <w:rsid w:val="00697006"/>
    <w:rsid w:val="006D22FA"/>
    <w:rsid w:val="007A7CD1"/>
    <w:rsid w:val="00861DCE"/>
    <w:rsid w:val="009D7644"/>
    <w:rsid w:val="00C9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091CF-343F-4A96-A55E-273DB22D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D1"/>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A7CD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A7CD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7A7CD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A7CD1"/>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unhideWhenUsed/>
    <w:qFormat/>
    <w:rsid w:val="007A7CD1"/>
    <w:pPr>
      <w:spacing w:before="240" w:after="60"/>
      <w:outlineLvl w:val="4"/>
    </w:pPr>
    <w:rPr>
      <w:rFonts w:ascii=".VnTime" w:hAnsi=".VnTime"/>
      <w:b/>
      <w:bCs/>
      <w:i/>
      <w:iCs/>
      <w:sz w:val="26"/>
      <w:szCs w:val="26"/>
    </w:rPr>
  </w:style>
  <w:style w:type="paragraph" w:styleId="Heading6">
    <w:name w:val="heading 6"/>
    <w:basedOn w:val="Normal"/>
    <w:next w:val="Normal"/>
    <w:link w:val="Heading6Char"/>
    <w:semiHidden/>
    <w:unhideWhenUsed/>
    <w:qFormat/>
    <w:rsid w:val="007A7CD1"/>
    <w:pPr>
      <w:spacing w:before="240" w:after="60"/>
      <w:outlineLvl w:val="5"/>
    </w:pPr>
    <w:rPr>
      <w:b/>
      <w:bCs/>
      <w:sz w:val="22"/>
      <w:szCs w:val="22"/>
    </w:rPr>
  </w:style>
  <w:style w:type="paragraph" w:styleId="Heading7">
    <w:name w:val="heading 7"/>
    <w:basedOn w:val="Normal"/>
    <w:next w:val="Normal"/>
    <w:link w:val="Heading7Char"/>
    <w:semiHidden/>
    <w:unhideWhenUsed/>
    <w:qFormat/>
    <w:rsid w:val="007A7CD1"/>
    <w:pPr>
      <w:tabs>
        <w:tab w:val="num" w:pos="1296"/>
      </w:tabs>
      <w:spacing w:before="240" w:after="60"/>
      <w:ind w:left="1296" w:hanging="1296"/>
      <w:outlineLvl w:val="6"/>
    </w:pPr>
  </w:style>
  <w:style w:type="paragraph" w:styleId="Heading8">
    <w:name w:val="heading 8"/>
    <w:basedOn w:val="Normal"/>
    <w:next w:val="Normal"/>
    <w:link w:val="Heading8Char"/>
    <w:semiHidden/>
    <w:unhideWhenUsed/>
    <w:qFormat/>
    <w:rsid w:val="007A7CD1"/>
    <w:pPr>
      <w:tabs>
        <w:tab w:val="num" w:pos="1440"/>
      </w:tabs>
      <w:spacing w:before="240" w:after="60"/>
      <w:ind w:left="1440" w:hanging="1440"/>
      <w:outlineLvl w:val="7"/>
    </w:pPr>
    <w:rPr>
      <w:i/>
      <w:iCs/>
    </w:rPr>
  </w:style>
  <w:style w:type="paragraph" w:styleId="Heading9">
    <w:name w:val="heading 9"/>
    <w:basedOn w:val="Normal"/>
    <w:next w:val="Normal"/>
    <w:link w:val="Heading9Char"/>
    <w:semiHidden/>
    <w:unhideWhenUsed/>
    <w:qFormat/>
    <w:rsid w:val="007A7CD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CD1"/>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7A7CD1"/>
    <w:rPr>
      <w:rFonts w:ascii="Arial" w:eastAsia="Times New Roman" w:hAnsi="Arial" w:cs="Arial"/>
      <w:b/>
      <w:bCs/>
      <w:i/>
      <w:iCs/>
      <w:szCs w:val="28"/>
    </w:rPr>
  </w:style>
  <w:style w:type="character" w:customStyle="1" w:styleId="Heading3Char">
    <w:name w:val="Heading 3 Char"/>
    <w:basedOn w:val="DefaultParagraphFont"/>
    <w:link w:val="Heading3"/>
    <w:rsid w:val="007A7CD1"/>
    <w:rPr>
      <w:rFonts w:ascii="Arial" w:eastAsia="Times New Roman" w:hAnsi="Arial" w:cs="Arial"/>
      <w:b/>
      <w:bCs/>
      <w:sz w:val="26"/>
      <w:szCs w:val="26"/>
    </w:rPr>
  </w:style>
  <w:style w:type="character" w:customStyle="1" w:styleId="Heading4Char">
    <w:name w:val="Heading 4 Char"/>
    <w:basedOn w:val="DefaultParagraphFont"/>
    <w:link w:val="Heading4"/>
    <w:semiHidden/>
    <w:rsid w:val="007A7CD1"/>
    <w:rPr>
      <w:rFonts w:eastAsia="Times New Roman" w:cs="Times New Roman"/>
      <w:b/>
      <w:bCs/>
      <w:szCs w:val="28"/>
    </w:rPr>
  </w:style>
  <w:style w:type="character" w:customStyle="1" w:styleId="Heading5Char">
    <w:name w:val="Heading 5 Char"/>
    <w:basedOn w:val="DefaultParagraphFont"/>
    <w:link w:val="Heading5"/>
    <w:semiHidden/>
    <w:rsid w:val="007A7CD1"/>
    <w:rPr>
      <w:rFonts w:ascii=".VnTime" w:eastAsia="Times New Roman" w:hAnsi=".VnTime" w:cs="Times New Roman"/>
      <w:b/>
      <w:bCs/>
      <w:i/>
      <w:iCs/>
      <w:sz w:val="26"/>
      <w:szCs w:val="26"/>
    </w:rPr>
  </w:style>
  <w:style w:type="character" w:customStyle="1" w:styleId="Heading6Char">
    <w:name w:val="Heading 6 Char"/>
    <w:basedOn w:val="DefaultParagraphFont"/>
    <w:link w:val="Heading6"/>
    <w:semiHidden/>
    <w:rsid w:val="007A7CD1"/>
    <w:rPr>
      <w:rFonts w:eastAsia="Times New Roman" w:cs="Times New Roman"/>
      <w:b/>
      <w:bCs/>
      <w:sz w:val="22"/>
    </w:rPr>
  </w:style>
  <w:style w:type="character" w:customStyle="1" w:styleId="Heading7Char">
    <w:name w:val="Heading 7 Char"/>
    <w:basedOn w:val="DefaultParagraphFont"/>
    <w:link w:val="Heading7"/>
    <w:semiHidden/>
    <w:rsid w:val="007A7CD1"/>
    <w:rPr>
      <w:rFonts w:eastAsia="Times New Roman" w:cs="Times New Roman"/>
      <w:sz w:val="24"/>
      <w:szCs w:val="24"/>
    </w:rPr>
  </w:style>
  <w:style w:type="character" w:customStyle="1" w:styleId="Heading8Char">
    <w:name w:val="Heading 8 Char"/>
    <w:basedOn w:val="DefaultParagraphFont"/>
    <w:link w:val="Heading8"/>
    <w:semiHidden/>
    <w:rsid w:val="007A7CD1"/>
    <w:rPr>
      <w:rFonts w:eastAsia="Times New Roman" w:cs="Times New Roman"/>
      <w:i/>
      <w:iCs/>
      <w:sz w:val="24"/>
      <w:szCs w:val="24"/>
    </w:rPr>
  </w:style>
  <w:style w:type="character" w:customStyle="1" w:styleId="Heading9Char">
    <w:name w:val="Heading 9 Char"/>
    <w:basedOn w:val="DefaultParagraphFont"/>
    <w:link w:val="Heading9"/>
    <w:semiHidden/>
    <w:rsid w:val="007A7CD1"/>
    <w:rPr>
      <w:rFonts w:ascii="Arial" w:eastAsia="Times New Roman" w:hAnsi="Arial" w:cs="Arial"/>
      <w:sz w:val="22"/>
    </w:rPr>
  </w:style>
  <w:style w:type="character" w:styleId="Hyperlink">
    <w:name w:val="Hyperlink"/>
    <w:uiPriority w:val="99"/>
    <w:unhideWhenUsed/>
    <w:rsid w:val="007A7CD1"/>
    <w:rPr>
      <w:color w:val="0000FF"/>
      <w:u w:val="single"/>
    </w:rPr>
  </w:style>
  <w:style w:type="paragraph" w:styleId="NormalWeb">
    <w:name w:val="Normal (Web)"/>
    <w:basedOn w:val="Normal"/>
    <w:unhideWhenUsed/>
    <w:rsid w:val="007A7CD1"/>
    <w:pPr>
      <w:spacing w:before="100" w:beforeAutospacing="1" w:after="100" w:afterAutospacing="1"/>
    </w:pPr>
  </w:style>
  <w:style w:type="paragraph" w:styleId="TOC1">
    <w:name w:val="toc 1"/>
    <w:basedOn w:val="Normal"/>
    <w:next w:val="Normal"/>
    <w:autoRedefine/>
    <w:uiPriority w:val="39"/>
    <w:unhideWhenUsed/>
    <w:rsid w:val="007A7CD1"/>
    <w:pPr>
      <w:tabs>
        <w:tab w:val="right" w:leader="dot" w:pos="9630"/>
      </w:tabs>
      <w:spacing w:before="60" w:after="60" w:line="400" w:lineRule="exact"/>
      <w:ind w:left="270"/>
    </w:pPr>
  </w:style>
  <w:style w:type="paragraph" w:styleId="TOC2">
    <w:name w:val="toc 2"/>
    <w:basedOn w:val="Normal"/>
    <w:next w:val="Normal"/>
    <w:autoRedefine/>
    <w:uiPriority w:val="39"/>
    <w:unhideWhenUsed/>
    <w:rsid w:val="007A7CD1"/>
    <w:pPr>
      <w:tabs>
        <w:tab w:val="left" w:pos="270"/>
        <w:tab w:val="right" w:leader="dot" w:pos="9630"/>
      </w:tabs>
      <w:spacing w:before="60" w:after="60" w:line="400" w:lineRule="exact"/>
      <w:ind w:left="260"/>
      <w:jc w:val="both"/>
    </w:pPr>
  </w:style>
  <w:style w:type="paragraph" w:styleId="TOC3">
    <w:name w:val="toc 3"/>
    <w:basedOn w:val="Normal"/>
    <w:next w:val="Normal"/>
    <w:autoRedefine/>
    <w:uiPriority w:val="39"/>
    <w:unhideWhenUsed/>
    <w:rsid w:val="007A7CD1"/>
    <w:pPr>
      <w:tabs>
        <w:tab w:val="right" w:leader="dot" w:pos="9630"/>
      </w:tabs>
      <w:spacing w:before="60" w:after="60" w:line="400" w:lineRule="exact"/>
      <w:ind w:left="1170"/>
      <w:jc w:val="both"/>
    </w:pPr>
    <w:rPr>
      <w:szCs w:val="26"/>
    </w:rPr>
  </w:style>
  <w:style w:type="paragraph" w:styleId="FootnoteText">
    <w:name w:val="footnote text"/>
    <w:basedOn w:val="Normal"/>
    <w:link w:val="FootnoteTextChar"/>
    <w:semiHidden/>
    <w:unhideWhenUsed/>
    <w:rsid w:val="007A7CD1"/>
    <w:rPr>
      <w:rFonts w:ascii=".VnTime" w:hAnsi=".VnTime"/>
      <w:sz w:val="20"/>
      <w:szCs w:val="20"/>
    </w:rPr>
  </w:style>
  <w:style w:type="character" w:customStyle="1" w:styleId="FootnoteTextChar">
    <w:name w:val="Footnote Text Char"/>
    <w:basedOn w:val="DefaultParagraphFont"/>
    <w:link w:val="FootnoteText"/>
    <w:semiHidden/>
    <w:rsid w:val="007A7CD1"/>
    <w:rPr>
      <w:rFonts w:ascii=".VnTime" w:eastAsia="Times New Roman" w:hAnsi=".VnTime" w:cs="Times New Roman"/>
      <w:sz w:val="20"/>
      <w:szCs w:val="20"/>
    </w:rPr>
  </w:style>
  <w:style w:type="paragraph" w:styleId="CommentText">
    <w:name w:val="annotation text"/>
    <w:basedOn w:val="Normal"/>
    <w:link w:val="CommentTextChar"/>
    <w:unhideWhenUsed/>
    <w:rsid w:val="007A7CD1"/>
    <w:pPr>
      <w:autoSpaceDE w:val="0"/>
      <w:autoSpaceDN w:val="0"/>
    </w:pPr>
    <w:rPr>
      <w:rFonts w:cs=".VnTime"/>
      <w:sz w:val="20"/>
      <w:szCs w:val="20"/>
    </w:rPr>
  </w:style>
  <w:style w:type="character" w:customStyle="1" w:styleId="CommentTextChar">
    <w:name w:val="Comment Text Char"/>
    <w:basedOn w:val="DefaultParagraphFont"/>
    <w:link w:val="CommentText"/>
    <w:rsid w:val="007A7CD1"/>
    <w:rPr>
      <w:rFonts w:eastAsia="Times New Roman" w:cs=".VnTime"/>
      <w:sz w:val="20"/>
      <w:szCs w:val="20"/>
    </w:rPr>
  </w:style>
  <w:style w:type="paragraph" w:styleId="Header">
    <w:name w:val="header"/>
    <w:basedOn w:val="Normal"/>
    <w:link w:val="HeaderChar"/>
    <w:unhideWhenUsed/>
    <w:rsid w:val="007A7CD1"/>
    <w:pPr>
      <w:tabs>
        <w:tab w:val="center" w:pos="4320"/>
        <w:tab w:val="right" w:pos="8640"/>
      </w:tabs>
      <w:autoSpaceDE w:val="0"/>
      <w:autoSpaceDN w:val="0"/>
    </w:pPr>
    <w:rPr>
      <w:rFonts w:cs=".VnTime"/>
      <w:sz w:val="20"/>
      <w:szCs w:val="20"/>
    </w:rPr>
  </w:style>
  <w:style w:type="character" w:customStyle="1" w:styleId="HeaderChar">
    <w:name w:val="Header Char"/>
    <w:basedOn w:val="DefaultParagraphFont"/>
    <w:link w:val="Header"/>
    <w:rsid w:val="007A7CD1"/>
    <w:rPr>
      <w:rFonts w:eastAsia="Times New Roman" w:cs=".VnTime"/>
      <w:sz w:val="20"/>
      <w:szCs w:val="20"/>
    </w:rPr>
  </w:style>
  <w:style w:type="paragraph" w:styleId="Footer">
    <w:name w:val="footer"/>
    <w:basedOn w:val="Normal"/>
    <w:link w:val="FooterChar"/>
    <w:uiPriority w:val="99"/>
    <w:unhideWhenUsed/>
    <w:rsid w:val="007A7CD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7A7CD1"/>
    <w:rPr>
      <w:rFonts w:ascii=".VnTime" w:eastAsia="Times New Roman" w:hAnsi=".VnTime" w:cs="Times New Roman"/>
      <w:sz w:val="26"/>
      <w:szCs w:val="26"/>
    </w:rPr>
  </w:style>
  <w:style w:type="paragraph" w:styleId="BodyText">
    <w:name w:val="Body Text"/>
    <w:basedOn w:val="Normal"/>
    <w:link w:val="BodyTextChar"/>
    <w:semiHidden/>
    <w:unhideWhenUsed/>
    <w:rsid w:val="007A7CD1"/>
    <w:pPr>
      <w:jc w:val="center"/>
    </w:pPr>
    <w:rPr>
      <w:rFonts w:ascii=".VnTimeH" w:hAnsi=".VnTimeH"/>
      <w:sz w:val="26"/>
      <w:szCs w:val="20"/>
    </w:rPr>
  </w:style>
  <w:style w:type="character" w:customStyle="1" w:styleId="BodyTextChar">
    <w:name w:val="Body Text Char"/>
    <w:basedOn w:val="DefaultParagraphFont"/>
    <w:link w:val="BodyText"/>
    <w:semiHidden/>
    <w:rsid w:val="007A7CD1"/>
    <w:rPr>
      <w:rFonts w:ascii=".VnTimeH" w:eastAsia="Times New Roman" w:hAnsi=".VnTimeH" w:cs="Times New Roman"/>
      <w:sz w:val="26"/>
      <w:szCs w:val="20"/>
    </w:rPr>
  </w:style>
  <w:style w:type="character" w:customStyle="1" w:styleId="BodyTextIndentChar">
    <w:name w:val="Body Text Indent Char"/>
    <w:basedOn w:val="DefaultParagraphFont"/>
    <w:link w:val="BodyTextIndent"/>
    <w:semiHidden/>
    <w:rsid w:val="007A7CD1"/>
    <w:rPr>
      <w:rFonts w:ascii=".VnTime" w:eastAsia="Times New Roman" w:hAnsi=".VnTime" w:cs="Times New Roman"/>
      <w:sz w:val="26"/>
      <w:szCs w:val="26"/>
    </w:rPr>
  </w:style>
  <w:style w:type="paragraph" w:styleId="BodyTextIndent">
    <w:name w:val="Body Text Indent"/>
    <w:basedOn w:val="Normal"/>
    <w:link w:val="BodyTextIndentChar"/>
    <w:semiHidden/>
    <w:unhideWhenUsed/>
    <w:rsid w:val="007A7CD1"/>
    <w:pPr>
      <w:spacing w:after="120"/>
      <w:ind w:left="360"/>
    </w:pPr>
    <w:rPr>
      <w:rFonts w:ascii=".VnTime" w:hAnsi=".VnTime"/>
      <w:sz w:val="26"/>
      <w:szCs w:val="26"/>
    </w:rPr>
  </w:style>
  <w:style w:type="character" w:customStyle="1" w:styleId="BodyText2Char">
    <w:name w:val="Body Text 2 Char"/>
    <w:basedOn w:val="DefaultParagraphFont"/>
    <w:link w:val="BodyText2"/>
    <w:semiHidden/>
    <w:rsid w:val="007A7CD1"/>
    <w:rPr>
      <w:rFonts w:eastAsia="Times New Roman" w:cs=".VnTime"/>
      <w:i/>
      <w:iCs/>
      <w:sz w:val="22"/>
      <w:lang w:val="fr-FR"/>
    </w:rPr>
  </w:style>
  <w:style w:type="paragraph" w:styleId="BodyText2">
    <w:name w:val="Body Text 2"/>
    <w:basedOn w:val="Normal"/>
    <w:link w:val="BodyText2Char"/>
    <w:semiHidden/>
    <w:unhideWhenUsed/>
    <w:rsid w:val="007A7CD1"/>
    <w:pPr>
      <w:autoSpaceDE w:val="0"/>
      <w:autoSpaceDN w:val="0"/>
      <w:jc w:val="both"/>
    </w:pPr>
    <w:rPr>
      <w:rFonts w:cs=".VnTime"/>
      <w:i/>
      <w:iCs/>
      <w:sz w:val="22"/>
      <w:szCs w:val="22"/>
      <w:lang w:val="fr-FR"/>
    </w:rPr>
  </w:style>
  <w:style w:type="character" w:customStyle="1" w:styleId="BodyTextIndent2Char">
    <w:name w:val="Body Text Indent 2 Char"/>
    <w:basedOn w:val="DefaultParagraphFont"/>
    <w:link w:val="BodyTextIndent2"/>
    <w:semiHidden/>
    <w:rsid w:val="007A7CD1"/>
    <w:rPr>
      <w:rFonts w:eastAsia="Times New Roman" w:cs="Times New Roman"/>
      <w:sz w:val="24"/>
      <w:szCs w:val="24"/>
    </w:rPr>
  </w:style>
  <w:style w:type="paragraph" w:styleId="BodyTextIndent2">
    <w:name w:val="Body Text Indent 2"/>
    <w:basedOn w:val="Normal"/>
    <w:link w:val="BodyTextIndent2Char"/>
    <w:semiHidden/>
    <w:unhideWhenUsed/>
    <w:rsid w:val="007A7CD1"/>
    <w:pPr>
      <w:spacing w:after="120" w:line="480" w:lineRule="auto"/>
      <w:ind w:left="360"/>
    </w:pPr>
  </w:style>
  <w:style w:type="character" w:customStyle="1" w:styleId="DocumentMapChar">
    <w:name w:val="Document Map Char"/>
    <w:basedOn w:val="DefaultParagraphFont"/>
    <w:link w:val="DocumentMap"/>
    <w:semiHidden/>
    <w:rsid w:val="007A7CD1"/>
    <w:rPr>
      <w:rFonts w:ascii="Tahoma" w:eastAsia="Times New Roman" w:hAnsi="Tahoma" w:cs="Tahoma"/>
      <w:sz w:val="20"/>
      <w:szCs w:val="20"/>
      <w:shd w:val="clear" w:color="auto" w:fill="000080"/>
    </w:rPr>
  </w:style>
  <w:style w:type="paragraph" w:styleId="DocumentMap">
    <w:name w:val="Document Map"/>
    <w:basedOn w:val="Normal"/>
    <w:link w:val="DocumentMapChar"/>
    <w:semiHidden/>
    <w:unhideWhenUsed/>
    <w:rsid w:val="007A7CD1"/>
    <w:pPr>
      <w:shd w:val="clear" w:color="auto" w:fill="000080"/>
    </w:pPr>
    <w:rPr>
      <w:rFonts w:ascii="Tahoma" w:hAnsi="Tahoma" w:cs="Tahoma"/>
      <w:sz w:val="20"/>
      <w:szCs w:val="20"/>
    </w:rPr>
  </w:style>
  <w:style w:type="character" w:customStyle="1" w:styleId="CommentSubjectChar">
    <w:name w:val="Comment Subject Char"/>
    <w:basedOn w:val="CommentTextChar"/>
    <w:link w:val="CommentSubject"/>
    <w:semiHidden/>
    <w:rsid w:val="007A7CD1"/>
    <w:rPr>
      <w:rFonts w:ascii=".VnTime" w:eastAsia="Times New Roman" w:hAnsi=".VnTime" w:cs="Times New Roman"/>
      <w:b/>
      <w:bCs/>
      <w:sz w:val="20"/>
      <w:szCs w:val="20"/>
    </w:rPr>
  </w:style>
  <w:style w:type="paragraph" w:styleId="CommentSubject">
    <w:name w:val="annotation subject"/>
    <w:basedOn w:val="CommentText"/>
    <w:next w:val="CommentText"/>
    <w:link w:val="CommentSubjectChar"/>
    <w:semiHidden/>
    <w:unhideWhenUsed/>
    <w:rsid w:val="007A7CD1"/>
    <w:pPr>
      <w:autoSpaceDE/>
      <w:autoSpaceDN/>
    </w:pPr>
    <w:rPr>
      <w:rFonts w:ascii=".VnTime" w:hAnsi=".VnTime" w:cs="Times New Roman"/>
      <w:b/>
      <w:bCs/>
    </w:rPr>
  </w:style>
  <w:style w:type="character" w:customStyle="1" w:styleId="BalloonTextChar">
    <w:name w:val="Balloon Text Char"/>
    <w:basedOn w:val="DefaultParagraphFont"/>
    <w:link w:val="BalloonText"/>
    <w:semiHidden/>
    <w:rsid w:val="007A7CD1"/>
    <w:rPr>
      <w:rFonts w:ascii="Tahoma" w:eastAsia="Times New Roman" w:hAnsi="Tahoma" w:cs="Tahoma"/>
      <w:sz w:val="16"/>
      <w:szCs w:val="16"/>
    </w:rPr>
  </w:style>
  <w:style w:type="paragraph" w:styleId="BalloonText">
    <w:name w:val="Balloon Text"/>
    <w:basedOn w:val="Normal"/>
    <w:link w:val="BalloonTextChar"/>
    <w:semiHidden/>
    <w:unhideWhenUsed/>
    <w:rsid w:val="007A7CD1"/>
    <w:rPr>
      <w:rFonts w:ascii="Tahoma" w:hAnsi="Tahoma" w:cs="Tahoma"/>
      <w:sz w:val="16"/>
      <w:szCs w:val="16"/>
    </w:rPr>
  </w:style>
  <w:style w:type="paragraph" w:styleId="ListParagraph">
    <w:name w:val="List Paragraph"/>
    <w:basedOn w:val="Normal"/>
    <w:uiPriority w:val="34"/>
    <w:qFormat/>
    <w:rsid w:val="007A7CD1"/>
    <w:pPr>
      <w:spacing w:before="120" w:after="120" w:line="292" w:lineRule="auto"/>
      <w:ind w:left="720" w:hanging="720"/>
      <w:contextualSpacing/>
      <w:jc w:val="both"/>
    </w:pPr>
    <w:rPr>
      <w:rFonts w:ascii="Calibri" w:eastAsia="Calibri" w:hAnsi="Calibri"/>
      <w:sz w:val="22"/>
      <w:szCs w:val="22"/>
    </w:rPr>
  </w:style>
  <w:style w:type="paragraph" w:customStyle="1" w:styleId="DefaultParagraphFontParaCharCharCharCharChar">
    <w:name w:val="Default Paragraph Font Para Char Char Char Char Char"/>
    <w:autoRedefine/>
    <w:rsid w:val="007A7CD1"/>
    <w:pPr>
      <w:tabs>
        <w:tab w:val="left" w:pos="1152"/>
      </w:tabs>
      <w:spacing w:before="120" w:after="0" w:line="240" w:lineRule="auto"/>
    </w:pPr>
    <w:rPr>
      <w:rFonts w:eastAsia="Times New Roman" w:cs="Times New Roman"/>
      <w:sz w:val="24"/>
      <w:szCs w:val="24"/>
    </w:rPr>
  </w:style>
  <w:style w:type="paragraph" w:customStyle="1" w:styleId="Char">
    <w:name w:val="Char"/>
    <w:basedOn w:val="Normal"/>
    <w:autoRedefine/>
    <w:rsid w:val="007A7CD1"/>
    <w:pPr>
      <w:spacing w:after="160" w:line="240" w:lineRule="exact"/>
    </w:pPr>
    <w:rPr>
      <w:rFonts w:ascii="Verdana" w:hAnsi="Verdana" w:cs="Verdana"/>
      <w:sz w:val="20"/>
      <w:szCs w:val="20"/>
    </w:rPr>
  </w:style>
  <w:style w:type="paragraph" w:customStyle="1" w:styleId="Default">
    <w:name w:val="Default"/>
    <w:autoRedefine/>
    <w:rsid w:val="007A7CD1"/>
    <w:pPr>
      <w:widowControl w:val="0"/>
      <w:autoSpaceDE w:val="0"/>
      <w:autoSpaceDN w:val="0"/>
      <w:adjustRightInd w:val="0"/>
      <w:spacing w:before="20" w:after="20" w:line="360" w:lineRule="auto"/>
      <w:ind w:firstLine="720"/>
      <w:jc w:val="both"/>
    </w:pPr>
    <w:rPr>
      <w:rFonts w:eastAsia="Times New Roman" w:cs="Times New Roman"/>
      <w:color w:val="000000"/>
      <w:szCs w:val="28"/>
    </w:rPr>
  </w:style>
  <w:style w:type="character" w:styleId="CommentReference">
    <w:name w:val="annotation reference"/>
    <w:semiHidden/>
    <w:unhideWhenUsed/>
    <w:rsid w:val="007A7CD1"/>
    <w:rPr>
      <w:sz w:val="16"/>
      <w:szCs w:val="16"/>
    </w:rPr>
  </w:style>
  <w:style w:type="character" w:customStyle="1" w:styleId="apple-converted-space">
    <w:name w:val="apple-converted-space"/>
    <w:basedOn w:val="DefaultParagraphFont"/>
    <w:rsid w:val="007A7CD1"/>
  </w:style>
  <w:style w:type="character" w:customStyle="1" w:styleId="fontstyle01">
    <w:name w:val="fontstyle01"/>
    <w:rsid w:val="007A7CD1"/>
    <w:rPr>
      <w:rFonts w:ascii="Times New Roman" w:hAnsi="Times New Roman" w:cs="Times New Roman" w:hint="default"/>
      <w:b w:val="0"/>
      <w:bCs w:val="0"/>
      <w:i w:val="0"/>
      <w:iCs w:val="0"/>
      <w:color w:val="000000"/>
      <w:sz w:val="28"/>
      <w:szCs w:val="28"/>
    </w:rPr>
  </w:style>
  <w:style w:type="paragraph" w:customStyle="1" w:styleId="Standard">
    <w:name w:val="Standard"/>
    <w:rsid w:val="007A7CD1"/>
    <w:pPr>
      <w:widowControl w:val="0"/>
      <w:suppressAutoHyphens/>
      <w:autoSpaceDN w:val="0"/>
      <w:spacing w:before="20" w:after="20" w:line="240" w:lineRule="auto"/>
      <w:ind w:left="192"/>
      <w:jc w:val="both"/>
      <w:textAlignment w:val="baseline"/>
    </w:pPr>
    <w:rPr>
      <w:rFonts w:eastAsia="Times New Roman" w:cs="Times New Roman"/>
      <w:color w:val="000000"/>
      <w:kern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Info@hud3.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66</Pages>
  <Words>20459</Words>
  <Characters>116618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2020-05-08T04:06:00Z</dcterms:created>
  <dcterms:modified xsi:type="dcterms:W3CDTF">2020-05-08T04:32:00Z</dcterms:modified>
</cp:coreProperties>
</file>