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4A0" w:firstRow="1" w:lastRow="0" w:firstColumn="1" w:lastColumn="0" w:noHBand="0" w:noVBand="1"/>
      </w:tblPr>
      <w:tblGrid>
        <w:gridCol w:w="5531"/>
        <w:gridCol w:w="5101"/>
      </w:tblGrid>
      <w:tr w:rsidR="00D70EB3" w:rsidTr="00D70EB3">
        <w:trPr>
          <w:trHeight w:val="1260"/>
          <w:jc w:val="center"/>
        </w:trPr>
        <w:tc>
          <w:tcPr>
            <w:tcW w:w="5531" w:type="dxa"/>
          </w:tcPr>
          <w:p w:rsidR="00D70EB3" w:rsidRDefault="00D70EB3">
            <w:pPr>
              <w:spacing w:before="60" w:after="60"/>
              <w:jc w:val="center"/>
            </w:pPr>
            <w:r>
              <w:rPr>
                <w:sz w:val="22"/>
                <w:szCs w:val="22"/>
              </w:rPr>
              <w:t xml:space="preserve">            TỔNG CÔNG TY</w:t>
            </w:r>
          </w:p>
          <w:p w:rsidR="00D70EB3" w:rsidRDefault="00D70EB3">
            <w:pPr>
              <w:spacing w:before="60" w:after="60"/>
              <w:jc w:val="center"/>
            </w:pPr>
            <w:r>
              <w:rPr>
                <w:sz w:val="22"/>
                <w:szCs w:val="22"/>
              </w:rPr>
              <w:t xml:space="preserve">ĐẦU TƯ PHÁT TRIỂN NHÀ VÀ ĐÔ THỊ </w:t>
            </w:r>
          </w:p>
          <w:p w:rsidR="00D70EB3" w:rsidRDefault="00D70EB3">
            <w:pPr>
              <w:spacing w:before="60" w:after="60"/>
              <w:jc w:val="center"/>
              <w:rPr>
                <w:b/>
                <w:bCs/>
              </w:rPr>
            </w:pPr>
            <w:r>
              <w:rPr>
                <w:b/>
                <w:bCs/>
                <w:sz w:val="22"/>
                <w:szCs w:val="22"/>
              </w:rPr>
              <w:t>CÔNG TY CỔ PHẦN ĐẦU TƯ VÀ XÂY DỰNG HUD3</w:t>
            </w:r>
          </w:p>
          <w:p w:rsidR="00D70EB3" w:rsidRDefault="00D70EB3">
            <w:pPr>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860425</wp:posOffset>
                      </wp:positionH>
                      <wp:positionV relativeFrom="paragraph">
                        <wp:posOffset>81915</wp:posOffset>
                      </wp:positionV>
                      <wp:extent cx="1714500" cy="0"/>
                      <wp:effectExtent l="12700" t="5715" r="635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8B416"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5pt,6.45pt" to="202.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Sj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pyyfpN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"/>
                  </w:pict>
                </mc:Fallback>
              </mc:AlternateContent>
            </w:r>
          </w:p>
          <w:p w:rsidR="00D70EB3" w:rsidRDefault="00D70EB3">
            <w:pPr>
              <w:spacing w:line="160" w:lineRule="exact"/>
            </w:pPr>
          </w:p>
        </w:tc>
        <w:tc>
          <w:tcPr>
            <w:tcW w:w="5101" w:type="dxa"/>
          </w:tcPr>
          <w:p w:rsidR="00D70EB3" w:rsidRDefault="00D70EB3">
            <w:pPr>
              <w:jc w:val="center"/>
            </w:pPr>
            <w:r>
              <w:t>CỘNG HOÀ XÃ HỘI CHỦ NGHĨA VIỆT NAM</w:t>
            </w:r>
          </w:p>
          <w:p w:rsidR="00D70EB3" w:rsidRDefault="00D70EB3">
            <w:pPr>
              <w:jc w:val="center"/>
              <w:rPr>
                <w:b/>
                <w:bCs/>
                <w:sz w:val="26"/>
                <w:szCs w:val="26"/>
              </w:rPr>
            </w:pPr>
            <w:r>
              <w:rPr>
                <w:b/>
                <w:bCs/>
                <w:sz w:val="26"/>
                <w:szCs w:val="26"/>
              </w:rPr>
              <w:t>Độc lập - Tự do - Hạnh phúc</w:t>
            </w:r>
          </w:p>
          <w:p w:rsidR="00D70EB3" w:rsidRDefault="00D70EB3">
            <w:pPr>
              <w:pStyle w:val="BodyText"/>
              <w:tabs>
                <w:tab w:val="left" w:pos="1170"/>
                <w:tab w:val="center" w:pos="2514"/>
              </w:tabs>
              <w:rPr>
                <w:rFonts w:ascii="Times New Roman" w:hAnsi="Times New Roman"/>
              </w:rPr>
            </w:pPr>
            <w:r>
              <w:rPr>
                <w:noProof/>
              </w:rPr>
              <mc:AlternateContent>
                <mc:Choice Requires="wps">
                  <w:drawing>
                    <wp:anchor distT="0" distB="0" distL="114300" distR="114300" simplePos="0" relativeHeight="251657728" behindDoc="0" locked="0" layoutInCell="1" allowOverlap="1">
                      <wp:simplePos x="0" y="0"/>
                      <wp:positionH relativeFrom="column">
                        <wp:posOffset>708660</wp:posOffset>
                      </wp:positionH>
                      <wp:positionV relativeFrom="paragraph">
                        <wp:posOffset>69215</wp:posOffset>
                      </wp:positionV>
                      <wp:extent cx="17145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E72CB"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5.45pt" to="190.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"/>
                  </w:pict>
                </mc:Fallback>
              </mc:AlternateContent>
            </w:r>
            <w:r>
              <w:rPr>
                <w:rFonts w:ascii="Times New Roman" w:hAnsi="Times New Roman"/>
              </w:rPr>
              <w:tab/>
            </w:r>
            <w:r>
              <w:rPr>
                <w:rFonts w:ascii="Times New Roman" w:hAnsi="Times New Roman"/>
              </w:rPr>
              <w:tab/>
            </w:r>
          </w:p>
          <w:p w:rsidR="00D70EB3" w:rsidRDefault="00D70EB3"/>
          <w:p w:rsidR="00D70EB3" w:rsidRDefault="00D70EB3" w:rsidP="006730BD">
            <w:pPr>
              <w:jc w:val="center"/>
            </w:pPr>
            <w:r>
              <w:rPr>
                <w:i/>
                <w:iCs/>
                <w:sz w:val="28"/>
                <w:szCs w:val="28"/>
              </w:rPr>
              <w:t xml:space="preserve">Hà Nội, ngày </w:t>
            </w:r>
            <w:r w:rsidR="006730BD">
              <w:rPr>
                <w:i/>
                <w:iCs/>
                <w:sz w:val="28"/>
                <w:szCs w:val="28"/>
              </w:rPr>
              <w:t>12</w:t>
            </w:r>
            <w:r>
              <w:rPr>
                <w:i/>
                <w:iCs/>
                <w:sz w:val="28"/>
                <w:szCs w:val="28"/>
              </w:rPr>
              <w:t xml:space="preserve"> tháng 0</w:t>
            </w:r>
            <w:r w:rsidR="00695F24">
              <w:rPr>
                <w:i/>
                <w:iCs/>
                <w:sz w:val="28"/>
                <w:szCs w:val="28"/>
              </w:rPr>
              <w:t>5</w:t>
            </w:r>
            <w:r>
              <w:rPr>
                <w:i/>
                <w:iCs/>
                <w:sz w:val="28"/>
                <w:szCs w:val="28"/>
              </w:rPr>
              <w:t xml:space="preserve"> năm 2020.</w:t>
            </w:r>
          </w:p>
        </w:tc>
      </w:tr>
    </w:tbl>
    <w:p w:rsidR="00D70EB3" w:rsidRDefault="00D70EB3" w:rsidP="00D70EB3">
      <w:pPr>
        <w:spacing w:line="120" w:lineRule="exact"/>
        <w:ind w:firstLine="720"/>
        <w:rPr>
          <w:b/>
          <w:bCs/>
          <w:sz w:val="28"/>
          <w:szCs w:val="28"/>
        </w:rPr>
      </w:pPr>
      <w:r>
        <w:rPr>
          <w:b/>
          <w:bCs/>
          <w:sz w:val="28"/>
          <w:szCs w:val="28"/>
        </w:rPr>
        <w:t xml:space="preserve"> </w:t>
      </w:r>
    </w:p>
    <w:p w:rsidR="00D70EB3" w:rsidRDefault="00D70EB3" w:rsidP="00D70EB3">
      <w:pPr>
        <w:spacing w:line="120" w:lineRule="exact"/>
        <w:ind w:firstLine="720"/>
        <w:rPr>
          <w:b/>
          <w:bCs/>
          <w:sz w:val="28"/>
          <w:szCs w:val="28"/>
        </w:rPr>
      </w:pPr>
    </w:p>
    <w:p w:rsidR="00D70EB3" w:rsidRDefault="00D70EB3" w:rsidP="00D70EB3">
      <w:pPr>
        <w:jc w:val="center"/>
        <w:rPr>
          <w:b/>
          <w:sz w:val="28"/>
          <w:szCs w:val="28"/>
        </w:rPr>
      </w:pPr>
      <w:r>
        <w:rPr>
          <w:b/>
          <w:sz w:val="28"/>
          <w:szCs w:val="28"/>
        </w:rPr>
        <w:t xml:space="preserve">Phần thứ nhất </w:t>
      </w:r>
    </w:p>
    <w:p w:rsidR="00D70EB3" w:rsidRDefault="00D70EB3" w:rsidP="00D70EB3">
      <w:pPr>
        <w:spacing w:before="60" w:after="60" w:line="320" w:lineRule="exact"/>
        <w:jc w:val="center"/>
        <w:rPr>
          <w:b/>
          <w:bCs/>
          <w:sz w:val="26"/>
          <w:szCs w:val="26"/>
        </w:rPr>
      </w:pPr>
      <w:r>
        <w:rPr>
          <w:b/>
          <w:bCs/>
          <w:sz w:val="26"/>
          <w:szCs w:val="26"/>
        </w:rPr>
        <w:t xml:space="preserve">BÁO CÁO KẾT QUẢ 05 NĂM NHIỆM KỲ III (2015-2020) </w:t>
      </w:r>
    </w:p>
    <w:p w:rsidR="00D70EB3" w:rsidRDefault="00D70EB3" w:rsidP="00D70EB3">
      <w:pPr>
        <w:spacing w:before="60" w:after="60" w:line="320" w:lineRule="exact"/>
        <w:jc w:val="center"/>
        <w:rPr>
          <w:b/>
          <w:bCs/>
          <w:sz w:val="26"/>
          <w:szCs w:val="26"/>
        </w:rPr>
      </w:pPr>
      <w:r>
        <w:rPr>
          <w:b/>
          <w:bCs/>
          <w:sz w:val="26"/>
          <w:szCs w:val="26"/>
        </w:rPr>
        <w:t>VÀ ĐỊNH HƯỚNG KẾ HOẠCH PHÁT TRIỂN 05 NĂM TỚI (2020-2025)</w:t>
      </w:r>
    </w:p>
    <w:p w:rsidR="00D70EB3" w:rsidRDefault="00D70EB3" w:rsidP="00D70EB3">
      <w:pPr>
        <w:pStyle w:val="Heading6"/>
        <w:spacing w:line="200" w:lineRule="exact"/>
        <w:ind w:firstLine="562"/>
        <w:jc w:val="center"/>
        <w:rPr>
          <w:rFonts w:ascii="Times New Roman" w:hAnsi="Times New Roman"/>
          <w:b w:val="0"/>
          <w:bCs/>
          <w:sz w:val="26"/>
          <w:szCs w:val="26"/>
          <w:u w:val="single"/>
        </w:rPr>
      </w:pPr>
    </w:p>
    <w:p w:rsidR="00D70EB3" w:rsidRDefault="00D70EB3" w:rsidP="00D70EB3">
      <w:pPr>
        <w:spacing w:before="60" w:after="60" w:line="400" w:lineRule="exact"/>
        <w:jc w:val="center"/>
        <w:rPr>
          <w:b/>
          <w:bCs/>
          <w:sz w:val="26"/>
          <w:szCs w:val="26"/>
        </w:rPr>
      </w:pPr>
      <w:r>
        <w:rPr>
          <w:b/>
          <w:bCs/>
          <w:sz w:val="26"/>
          <w:szCs w:val="26"/>
        </w:rPr>
        <w:t>A. ĐÁNH GIÁ TỔNG QUAN 05 NĂM HOẠT ĐỘNG NHIỆM KỲ III (2015-2020)</w:t>
      </w:r>
    </w:p>
    <w:p w:rsidR="00D70EB3" w:rsidRDefault="00D70EB3" w:rsidP="00D70EB3">
      <w:pPr>
        <w:spacing w:before="60" w:after="60" w:line="400" w:lineRule="exact"/>
        <w:rPr>
          <w:b/>
          <w:bCs/>
          <w:sz w:val="26"/>
          <w:szCs w:val="26"/>
        </w:rPr>
      </w:pPr>
      <w:r>
        <w:rPr>
          <w:b/>
          <w:bCs/>
          <w:sz w:val="26"/>
          <w:szCs w:val="26"/>
        </w:rPr>
        <w:t xml:space="preserve">I. ĐẶC ĐIỂM TÌNH HÌNH:  </w:t>
      </w:r>
    </w:p>
    <w:p w:rsidR="00D70EB3" w:rsidRDefault="00D70EB3" w:rsidP="00D70EB3">
      <w:pPr>
        <w:spacing w:before="60" w:after="60" w:line="360" w:lineRule="exact"/>
        <w:ind w:firstLine="720"/>
        <w:jc w:val="both"/>
        <w:rPr>
          <w:sz w:val="26"/>
          <w:szCs w:val="26"/>
        </w:rPr>
      </w:pPr>
      <w:r>
        <w:rPr>
          <w:sz w:val="26"/>
          <w:szCs w:val="26"/>
        </w:rPr>
        <w:t>Trong 5 năm qua,</w:t>
      </w:r>
      <w:r>
        <w:rPr>
          <w:bCs/>
          <w:sz w:val="26"/>
          <w:szCs w:val="26"/>
          <w:bdr w:val="none" w:sz="0" w:space="0" w:color="auto" w:frame="1"/>
        </w:rPr>
        <w:t xml:space="preserve"> tình hình quốc tế diễn biến phức tạp và có nhiều yếu tố không thuận lợi. Kinh tế thế giới, thương mại toàn cầu tăng trưởng chậm lại; có nhiều tác động tiêu cực đến kinh tế trong nước</w:t>
      </w:r>
      <w:r>
        <w:rPr>
          <w:sz w:val="26"/>
          <w:szCs w:val="26"/>
        </w:rPr>
        <w:t>, giá cả nguyên liệu tăng cao, ảnh hưởng đến điều kiện nội tại của các doanh nghiệp, đặc biệt đối với hoạt động kinh doanh bất động sản và xây dựng... đã tác động toàn bộ các lĩnh vực Công ty: đầu tư, kinh doanh bất động sản và thi công xây lắp.</w:t>
      </w:r>
    </w:p>
    <w:p w:rsidR="00D70EB3" w:rsidRDefault="00D70EB3" w:rsidP="00D70EB3">
      <w:pPr>
        <w:widowControl w:val="0"/>
        <w:spacing w:before="60" w:after="60" w:line="360" w:lineRule="exact"/>
        <w:ind w:firstLine="720"/>
        <w:jc w:val="both"/>
        <w:rPr>
          <w:bCs/>
          <w:sz w:val="26"/>
          <w:szCs w:val="26"/>
          <w:bdr w:val="none" w:sz="0" w:space="0" w:color="auto" w:frame="1"/>
        </w:rPr>
      </w:pPr>
      <w:r>
        <w:rPr>
          <w:sz w:val="26"/>
          <w:szCs w:val="26"/>
        </w:rPr>
        <w:t xml:space="preserve">Trong giai đoạn 2015-2020, nền kinh tế thị trường hiện tại đã xác định năng lực thực tế của các nhà đầu tư, năng lực các nhà thầu thi công cũng được kiểm soát và đánh giá khách quan. Chính vì thế </w:t>
      </w:r>
      <w:r>
        <w:rPr>
          <w:bCs/>
          <w:sz w:val="26"/>
          <w:szCs w:val="26"/>
          <w:bdr w:val="none" w:sz="0" w:space="0" w:color="auto" w:frame="1"/>
        </w:rPr>
        <w:t>Chính phủ và Bộ xây dựng đã quyết liệt chỉ đạo triển khai thực hiện đồng bộ, hiệu quả những nhiệm vụ, giải pháp đề ra. Tạo điều kiện cho các doanh nghiệp hoạt động một cách công khai, minh bạch, đảm bảo thủ tục đầu tư nhanh gọn, đúng quy trình.</w:t>
      </w:r>
    </w:p>
    <w:p w:rsidR="00D70EB3" w:rsidRDefault="00D70EB3" w:rsidP="00D70EB3">
      <w:pPr>
        <w:spacing w:before="60" w:after="60" w:line="360" w:lineRule="exact"/>
        <w:jc w:val="both"/>
        <w:rPr>
          <w:b/>
          <w:bCs/>
          <w:sz w:val="26"/>
          <w:szCs w:val="26"/>
        </w:rPr>
      </w:pPr>
      <w:r>
        <w:rPr>
          <w:b/>
          <w:bCs/>
          <w:sz w:val="26"/>
          <w:szCs w:val="26"/>
        </w:rPr>
        <w:t>II. KẾT QUẢ ĐẠT ĐƯỢC</w:t>
      </w:r>
    </w:p>
    <w:p w:rsidR="00D70EB3" w:rsidRDefault="00D70EB3" w:rsidP="00D70EB3">
      <w:pPr>
        <w:spacing w:before="60" w:after="60" w:line="360" w:lineRule="exact"/>
        <w:ind w:firstLine="720"/>
        <w:rPr>
          <w:b/>
          <w:bCs/>
          <w:sz w:val="26"/>
          <w:szCs w:val="26"/>
        </w:rPr>
      </w:pPr>
      <w:r>
        <w:rPr>
          <w:b/>
          <w:bCs/>
          <w:sz w:val="26"/>
          <w:szCs w:val="26"/>
        </w:rPr>
        <w:t>1. Những chỉ tiêu cơ bản đạt được:</w:t>
      </w:r>
    </w:p>
    <w:p w:rsidR="00D70EB3" w:rsidRDefault="00D70EB3" w:rsidP="00D70EB3">
      <w:pPr>
        <w:spacing w:before="60" w:after="60" w:line="360" w:lineRule="exact"/>
        <w:ind w:firstLine="720"/>
        <w:jc w:val="both"/>
        <w:rPr>
          <w:b/>
          <w:bCs/>
          <w:sz w:val="26"/>
          <w:szCs w:val="26"/>
        </w:rPr>
      </w:pPr>
      <w:r>
        <w:rPr>
          <w:sz w:val="26"/>
          <w:szCs w:val="26"/>
        </w:rPr>
        <w:t xml:space="preserve">Theo diễn biến của nền kinh tế </w:t>
      </w:r>
      <w:proofErr w:type="gramStart"/>
      <w:r>
        <w:rPr>
          <w:sz w:val="26"/>
          <w:szCs w:val="26"/>
        </w:rPr>
        <w:t>chung</w:t>
      </w:r>
      <w:proofErr w:type="gramEnd"/>
      <w:r>
        <w:rPr>
          <w:sz w:val="26"/>
          <w:szCs w:val="26"/>
        </w:rPr>
        <w:t>, lúc tăng trưởng, lúc suy giảm, kế hoạch sản xuất kinh doanh của công ty cũng được điều chỉnh phù hợp với thị trường.</w:t>
      </w:r>
    </w:p>
    <w:p w:rsidR="00D70EB3" w:rsidRDefault="00D70EB3" w:rsidP="00D70EB3">
      <w:pPr>
        <w:tabs>
          <w:tab w:val="left" w:pos="432"/>
          <w:tab w:val="left" w:pos="720"/>
        </w:tabs>
        <w:spacing w:before="60" w:after="60" w:line="360" w:lineRule="exact"/>
        <w:jc w:val="both"/>
        <w:rPr>
          <w:sz w:val="26"/>
          <w:szCs w:val="26"/>
        </w:rPr>
      </w:pPr>
      <w:r>
        <w:rPr>
          <w:bCs/>
          <w:sz w:val="26"/>
          <w:szCs w:val="26"/>
        </w:rPr>
        <w:tab/>
      </w:r>
      <w:r>
        <w:rPr>
          <w:bCs/>
          <w:sz w:val="26"/>
          <w:szCs w:val="26"/>
        </w:rPr>
        <w:tab/>
        <w:t xml:space="preserve">Sau 05 năm hoạt động, </w:t>
      </w:r>
      <w:r>
        <w:rPr>
          <w:sz w:val="26"/>
          <w:szCs w:val="26"/>
        </w:rPr>
        <w:t xml:space="preserve">Hội đồng quản trị Công ty HUD3 đã hoàn thành nhiệm vụ do Đại hội đồng cổ đông giao với chỉ tiêu phấn đấu đạt tốc độ tăng trưởng từ 8% đến 10%/năm. Trong điều kiện khó khăn, cạnh tranh gay gắt của thị trường, với những khó khăn nội tại: sự hạn chế về điều kiện vốn, thiết bị của Công ty, Hội đồng quản trị Công ty HUD3 đã có những điều chỉnh phù hợp, xây dựng kế hoạch SXKD hợp lý, từ đó vượt qua khó khăn chung và hoàn thành các chỉ tiêu đặt ra. Căn cứ vào kết quả thực hiện Kế hoạch SXKD, giai đoạn 2015-2019 và dự kiến KH năm 2020, có thể chia ra các thời điểm với mức tăng trưởng đánh giá như sau: </w:t>
      </w:r>
    </w:p>
    <w:p w:rsidR="00D70EB3" w:rsidRDefault="00D70EB3" w:rsidP="00D70EB3">
      <w:pPr>
        <w:spacing w:before="60" w:after="60" w:line="360" w:lineRule="exact"/>
        <w:ind w:firstLine="720"/>
        <w:jc w:val="both"/>
        <w:rPr>
          <w:sz w:val="26"/>
          <w:szCs w:val="26"/>
        </w:rPr>
      </w:pPr>
      <w:r>
        <w:rPr>
          <w:sz w:val="26"/>
          <w:szCs w:val="26"/>
        </w:rPr>
        <w:t>- Giá trị SXKD 2015-2018 đạt mức tăng từ 10-29%/năm, trong năm 2019 do thực hiện thoái 100% vốn tại các công ty con nên giá trị sản lượng xây lắp thực hiện không được ghi nhận trong tổng giá trị sản lượng thực hiện của Công ty HUD3.</w:t>
      </w:r>
    </w:p>
    <w:p w:rsidR="00D70EB3" w:rsidRDefault="00D70EB3" w:rsidP="00D70EB3">
      <w:pPr>
        <w:spacing w:before="60" w:after="60" w:line="360" w:lineRule="exact"/>
        <w:ind w:firstLine="720"/>
        <w:jc w:val="both"/>
        <w:rPr>
          <w:sz w:val="26"/>
          <w:szCs w:val="26"/>
        </w:rPr>
      </w:pPr>
      <w:r>
        <w:rPr>
          <w:sz w:val="26"/>
          <w:szCs w:val="26"/>
        </w:rPr>
        <w:t xml:space="preserve">- Vốn đầu tư giai đoạn 2015-2016 được duy trì mức tăng trưởng là 14%/năm; Giai đoạn 2016-2017 mức tăng trưởng đột biến 29%/năm. Nhưng sang giai đoạn 2017-2018 mức tăng trưởng duy trì 7%/năm. Đặc biệt giai đoạn 2018-2019 do có những điều chỉnh cơ bản </w:t>
      </w:r>
      <w:r>
        <w:rPr>
          <w:sz w:val="26"/>
          <w:szCs w:val="26"/>
        </w:rPr>
        <w:lastRenderedPageBreak/>
        <w:t xml:space="preserve">trong cơ cấu tổ chức hoạt động, tình hình khó khăn của thị trường bất động sản, </w:t>
      </w:r>
      <w:proofErr w:type="gramStart"/>
      <w:r>
        <w:rPr>
          <w:sz w:val="26"/>
          <w:szCs w:val="26"/>
        </w:rPr>
        <w:t>giá</w:t>
      </w:r>
      <w:proofErr w:type="gramEnd"/>
      <w:r>
        <w:rPr>
          <w:sz w:val="26"/>
          <w:szCs w:val="26"/>
        </w:rPr>
        <w:t xml:space="preserve"> trị vốn đầu tư được điều chỉnh giảm cơ bản xuống giá trị 100 tỷ đồng/năm.  </w:t>
      </w:r>
    </w:p>
    <w:p w:rsidR="00D70EB3" w:rsidRDefault="00D70EB3" w:rsidP="00D70EB3">
      <w:pPr>
        <w:spacing w:before="60" w:after="60" w:line="360" w:lineRule="exact"/>
        <w:ind w:firstLine="720"/>
        <w:jc w:val="both"/>
        <w:rPr>
          <w:sz w:val="26"/>
          <w:szCs w:val="26"/>
        </w:rPr>
      </w:pPr>
      <w:r>
        <w:rPr>
          <w:sz w:val="26"/>
          <w:szCs w:val="26"/>
        </w:rPr>
        <w:t xml:space="preserve">- Doanh thu trong giai đoạn 2017-2018 tăng đột biến 90% còn lại các năm duy trì mức tăng trưởng theo dự án đầu tư bàn giao cho khách hàng, tăng trưởng ở mức 2-20%/năm. </w:t>
      </w:r>
    </w:p>
    <w:p w:rsidR="00D70EB3" w:rsidRDefault="00D70EB3" w:rsidP="00D70EB3">
      <w:pPr>
        <w:spacing w:before="60" w:after="60" w:line="360" w:lineRule="exact"/>
        <w:ind w:firstLine="720"/>
        <w:jc w:val="both"/>
        <w:rPr>
          <w:sz w:val="26"/>
          <w:szCs w:val="26"/>
        </w:rPr>
      </w:pPr>
      <w:r>
        <w:rPr>
          <w:sz w:val="26"/>
          <w:szCs w:val="26"/>
        </w:rPr>
        <w:t>- Nộp ngân sách ổn định ở mức trung bình khoảng 21 tỷ/năm.</w:t>
      </w:r>
    </w:p>
    <w:p w:rsidR="00D70EB3" w:rsidRDefault="00D70EB3" w:rsidP="00D70EB3">
      <w:pPr>
        <w:spacing w:before="60" w:after="60" w:line="360" w:lineRule="exact"/>
        <w:ind w:firstLine="720"/>
        <w:jc w:val="both"/>
        <w:rPr>
          <w:sz w:val="26"/>
          <w:szCs w:val="26"/>
        </w:rPr>
      </w:pPr>
      <w:r>
        <w:rPr>
          <w:sz w:val="26"/>
          <w:szCs w:val="26"/>
        </w:rPr>
        <w:t>- Thu nhập bình quân duy trì ở mức ổn định 11-12 triêụ đồng/người/tháng</w:t>
      </w:r>
    </w:p>
    <w:p w:rsidR="00D70EB3" w:rsidRDefault="00D70EB3" w:rsidP="00D70EB3">
      <w:pPr>
        <w:spacing w:before="60" w:after="60" w:line="360" w:lineRule="exact"/>
        <w:ind w:firstLine="720"/>
        <w:jc w:val="both"/>
        <w:rPr>
          <w:sz w:val="26"/>
          <w:szCs w:val="26"/>
        </w:rPr>
      </w:pPr>
      <w:r>
        <w:rPr>
          <w:sz w:val="26"/>
          <w:szCs w:val="26"/>
        </w:rPr>
        <w:t xml:space="preserve">* Bảng tổng hợp chỉ tiêu thực hiện nhiệm kỳ 2015-2020 của Công ty </w:t>
      </w:r>
      <w:r>
        <w:rPr>
          <w:i/>
          <w:sz w:val="26"/>
          <w:szCs w:val="26"/>
        </w:rPr>
        <w:t xml:space="preserve">(Phụ lục 1 kèm </w:t>
      </w:r>
      <w:proofErr w:type="gramStart"/>
      <w:r>
        <w:rPr>
          <w:i/>
          <w:sz w:val="26"/>
          <w:szCs w:val="26"/>
        </w:rPr>
        <w:t>theo</w:t>
      </w:r>
      <w:proofErr w:type="gramEnd"/>
      <w:r>
        <w:rPr>
          <w:i/>
          <w:sz w:val="26"/>
          <w:szCs w:val="26"/>
        </w:rPr>
        <w:t>)</w:t>
      </w:r>
      <w:r>
        <w:rPr>
          <w:sz w:val="26"/>
          <w:szCs w:val="26"/>
        </w:rPr>
        <w:t>.</w:t>
      </w:r>
    </w:p>
    <w:p w:rsidR="00D70EB3" w:rsidRDefault="00D70EB3" w:rsidP="00D70EB3">
      <w:pPr>
        <w:widowControl w:val="0"/>
        <w:tabs>
          <w:tab w:val="left" w:pos="567"/>
        </w:tabs>
        <w:spacing w:before="60" w:after="60" w:line="360" w:lineRule="exact"/>
        <w:jc w:val="both"/>
        <w:rPr>
          <w:b/>
          <w:sz w:val="26"/>
          <w:szCs w:val="26"/>
        </w:rPr>
      </w:pPr>
      <w:r>
        <w:rPr>
          <w:b/>
          <w:sz w:val="26"/>
          <w:szCs w:val="26"/>
        </w:rPr>
        <w:tab/>
        <w:t>2. Định hướng phát triển:</w:t>
      </w:r>
    </w:p>
    <w:p w:rsidR="00D70EB3" w:rsidRDefault="00D70EB3" w:rsidP="00D70EB3">
      <w:pPr>
        <w:widowControl w:val="0"/>
        <w:tabs>
          <w:tab w:val="left" w:pos="567"/>
        </w:tabs>
        <w:spacing w:before="60" w:after="60" w:line="360" w:lineRule="exact"/>
        <w:jc w:val="both"/>
        <w:rPr>
          <w:sz w:val="26"/>
          <w:szCs w:val="26"/>
        </w:rPr>
      </w:pPr>
      <w:r>
        <w:rPr>
          <w:sz w:val="26"/>
          <w:szCs w:val="26"/>
        </w:rPr>
        <w:tab/>
        <w:t xml:space="preserve"> Với mục tiêu phát triển ổn định, bền vững nên từ một công ty thuần túy xây lắp, Hội đồng quản trị định hướng phát triển thành một công ty vừa xây lắp vừa đầu </w:t>
      </w:r>
      <w:proofErr w:type="gramStart"/>
      <w:r>
        <w:rPr>
          <w:sz w:val="26"/>
          <w:szCs w:val="26"/>
        </w:rPr>
        <w:t>tư</w:t>
      </w:r>
      <w:proofErr w:type="gramEnd"/>
      <w:r>
        <w:rPr>
          <w:sz w:val="26"/>
          <w:szCs w:val="26"/>
        </w:rPr>
        <w:t xml:space="preserve">. Đến thời điểm này, hoạt động đầu tư đã mang lại hiệu quả rõ nét, góp phần quan trọng vào việc hoàn thành kế hoạch sản xuất kinh doanh, cũng như lợi nhuận của công ty trong giai đoạn 2015–2020. Hoạt động xây lắp mặc dù có giảm về mặt giá trị, quy mô nhưng dần tăng lên về mặt hiệu quả kinh tế, đảm bảo lợi nhuận, việc làm cho người lao động, tạo ra dòng tiền, hỗ trợ cho hoạt động đầu tư, củng cố xây dựng thương hiệu HUD3 ngày càng vững mạnh trên thị trường xây dựng, kinh doanh bất động sản. </w:t>
      </w:r>
    </w:p>
    <w:p w:rsidR="00D70EB3" w:rsidRDefault="00D70EB3" w:rsidP="00D70EB3">
      <w:pPr>
        <w:spacing w:before="60" w:after="60" w:line="360" w:lineRule="exact"/>
        <w:ind w:firstLine="720"/>
        <w:jc w:val="both"/>
        <w:rPr>
          <w:b/>
          <w:sz w:val="26"/>
          <w:szCs w:val="26"/>
        </w:rPr>
      </w:pPr>
      <w:r>
        <w:rPr>
          <w:b/>
          <w:sz w:val="26"/>
          <w:szCs w:val="26"/>
        </w:rPr>
        <w:t xml:space="preserve">2.1 Lĩnh vực đầu tư: </w:t>
      </w:r>
    </w:p>
    <w:p w:rsidR="00D70EB3" w:rsidRDefault="00D70EB3" w:rsidP="00D70EB3">
      <w:pPr>
        <w:widowControl w:val="0"/>
        <w:tabs>
          <w:tab w:val="left" w:pos="567"/>
        </w:tabs>
        <w:spacing w:before="60" w:after="60" w:line="360" w:lineRule="exact"/>
        <w:ind w:firstLine="567"/>
        <w:jc w:val="both"/>
        <w:rPr>
          <w:sz w:val="26"/>
          <w:szCs w:val="26"/>
        </w:rPr>
      </w:pPr>
      <w:r>
        <w:rPr>
          <w:sz w:val="26"/>
          <w:szCs w:val="26"/>
          <w:lang w:val="nl-NL"/>
        </w:rPr>
        <w:t xml:space="preserve">Trong giai đoạn 2015-2020 Công ty tập trung đầu tư vào 2 dự án: </w:t>
      </w:r>
      <w:r>
        <w:rPr>
          <w:sz w:val="26"/>
          <w:szCs w:val="26"/>
        </w:rPr>
        <w:t>Dự án Hỗn hợp nhà ở dịch vụ cao tầng HUD3 60 Nguyễn Đức Cảnh: quy mô 392 căn hộ, tổng mức đầu tư: 625 tỷ đồng; dự án nhà ở thấp tầng HUD3 Sơn Tây với 27 căn liền kề, tổng mức đầu tư: 89 tỷ đồng.</w:t>
      </w:r>
      <w:r>
        <w:rPr>
          <w:sz w:val="26"/>
          <w:szCs w:val="26"/>
          <w:lang w:val="nl-NL"/>
        </w:rPr>
        <w:t xml:space="preserve"> </w:t>
      </w:r>
      <w:r>
        <w:rPr>
          <w:sz w:val="26"/>
          <w:szCs w:val="26"/>
        </w:rPr>
        <w:t xml:space="preserve">HĐQT đã sắp xếp, tổ chức bộ máy phòng ban </w:t>
      </w:r>
      <w:proofErr w:type="gramStart"/>
      <w:r>
        <w:rPr>
          <w:sz w:val="26"/>
          <w:szCs w:val="26"/>
        </w:rPr>
        <w:t>theo</w:t>
      </w:r>
      <w:proofErr w:type="gramEnd"/>
      <w:r>
        <w:rPr>
          <w:sz w:val="26"/>
          <w:szCs w:val="26"/>
        </w:rPr>
        <w:t xml:space="preserve"> mô hình trực tiếp quản lý dự án và trực tiếp thi công. Các dự </w:t>
      </w:r>
      <w:proofErr w:type="gramStart"/>
      <w:r>
        <w:rPr>
          <w:sz w:val="26"/>
          <w:szCs w:val="26"/>
        </w:rPr>
        <w:t>án</w:t>
      </w:r>
      <w:proofErr w:type="gramEnd"/>
      <w:r>
        <w:rPr>
          <w:sz w:val="26"/>
          <w:szCs w:val="26"/>
        </w:rPr>
        <w:t xml:space="preserve"> nêu trên đều hoàn thành đúng tiến độ, đảm bảo chất lượng, kỹ thuật, mỹ thuật, tiết kiệm chi phí đầu tư, khẳng định thương hiệu HUD3 trên thị trường, tạo lòng tin đối với Tổng công ty cũng như khách hàng, đối tác. </w:t>
      </w:r>
    </w:p>
    <w:p w:rsidR="00D70EB3" w:rsidRDefault="00D70EB3" w:rsidP="00D70EB3">
      <w:pPr>
        <w:widowControl w:val="0"/>
        <w:autoSpaceDE w:val="0"/>
        <w:spacing w:before="60" w:after="60" w:line="360" w:lineRule="exact"/>
        <w:ind w:firstLine="567"/>
        <w:jc w:val="both"/>
        <w:rPr>
          <w:bCs/>
          <w:sz w:val="26"/>
          <w:szCs w:val="26"/>
        </w:rPr>
      </w:pPr>
      <w:r>
        <w:rPr>
          <w:bCs/>
          <w:sz w:val="26"/>
          <w:szCs w:val="26"/>
        </w:rPr>
        <w:t>Dịch vụ sau bán hàng cũng được HĐQT đặc biệt quan tâm, quán triệt, đảm bảo quy trình đầu tư được đ</w:t>
      </w:r>
      <w:r w:rsidR="0054380C">
        <w:rPr>
          <w:bCs/>
          <w:sz w:val="26"/>
          <w:szCs w:val="26"/>
        </w:rPr>
        <w:t>ồ</w:t>
      </w:r>
      <w:r>
        <w:rPr>
          <w:bCs/>
          <w:sz w:val="26"/>
          <w:szCs w:val="26"/>
        </w:rPr>
        <w:t xml:space="preserve">ng bộ, khép kín. Cùng với hoạt động quản lý dịch vụ của công ty dịch vụ HUD3S là Ban quản lý dự </w:t>
      </w:r>
      <w:proofErr w:type="gramStart"/>
      <w:r>
        <w:rPr>
          <w:bCs/>
          <w:sz w:val="26"/>
          <w:szCs w:val="26"/>
        </w:rPr>
        <w:t>án</w:t>
      </w:r>
      <w:proofErr w:type="gramEnd"/>
      <w:r>
        <w:rPr>
          <w:bCs/>
          <w:sz w:val="26"/>
          <w:szCs w:val="26"/>
        </w:rPr>
        <w:t xml:space="preserve"> Công ty luôn theo dõi và xử lý triệt để các vấn đề phát sinh tại các căn hộ dự án, góp phần nâng cao uy tín, thương hiệu của HUD3. Công tác cấp giấy chứng nhận quyền sử dụng đất cũng được HĐQT đặt lên hàng đầu, 100% các khách hàng tại các dự án do Công ty triển khai đều đã được cấp sổ đỏ, điều đó một lần nữa khẳng định các dự án </w:t>
      </w:r>
      <w:proofErr w:type="gramStart"/>
      <w:r>
        <w:rPr>
          <w:bCs/>
          <w:sz w:val="26"/>
          <w:szCs w:val="26"/>
        </w:rPr>
        <w:t>do</w:t>
      </w:r>
      <w:proofErr w:type="gramEnd"/>
      <w:r>
        <w:rPr>
          <w:bCs/>
          <w:sz w:val="26"/>
          <w:szCs w:val="26"/>
        </w:rPr>
        <w:t xml:space="preserve"> công ty triển khai đúng quy hoạch, đảm bảo các yêu cầu về quy chuẩn xây dựng, PCCC và nộp ngân sách đầy đủ góp phần nâng cao uy tín của công ty trên thị trường. </w:t>
      </w:r>
    </w:p>
    <w:p w:rsidR="00D70EB3" w:rsidRDefault="00D70EB3" w:rsidP="00D70EB3">
      <w:pPr>
        <w:widowControl w:val="0"/>
        <w:autoSpaceDE w:val="0"/>
        <w:spacing w:before="60" w:after="60" w:line="360" w:lineRule="exact"/>
        <w:ind w:left="630"/>
        <w:jc w:val="both"/>
        <w:rPr>
          <w:b/>
          <w:bCs/>
          <w:sz w:val="26"/>
          <w:szCs w:val="26"/>
        </w:rPr>
      </w:pPr>
      <w:r>
        <w:rPr>
          <w:b/>
          <w:bCs/>
          <w:sz w:val="26"/>
          <w:szCs w:val="26"/>
        </w:rPr>
        <w:tab/>
        <w:t>2.2 L</w:t>
      </w:r>
      <w:r>
        <w:rPr>
          <w:b/>
          <w:bCs/>
          <w:sz w:val="26"/>
          <w:szCs w:val="26"/>
          <w:lang w:val="vi-VN"/>
        </w:rPr>
        <w:t>ĩnh vực xây lắp</w:t>
      </w:r>
      <w:r>
        <w:rPr>
          <w:b/>
          <w:bCs/>
          <w:sz w:val="26"/>
          <w:szCs w:val="26"/>
        </w:rPr>
        <w:t>:</w:t>
      </w:r>
    </w:p>
    <w:p w:rsidR="00D70EB3" w:rsidRDefault="00D70EB3" w:rsidP="00D70EB3">
      <w:pPr>
        <w:spacing w:before="60" w:after="60" w:line="360" w:lineRule="exact"/>
        <w:ind w:firstLine="567"/>
        <w:jc w:val="both"/>
        <w:rPr>
          <w:sz w:val="26"/>
          <w:szCs w:val="26"/>
          <w:lang w:val="nl-NL"/>
        </w:rPr>
      </w:pPr>
      <w:r>
        <w:rPr>
          <w:sz w:val="26"/>
          <w:szCs w:val="26"/>
          <w:lang w:val="nl-NL"/>
        </w:rPr>
        <w:t xml:space="preserve"> Thực hiện chủ trương tiếp cận có chọn lọc, chỉ tham gia thi công những công trình có nguồn vốn tốt, chủ đầu tư có tiềm lực tài chính, uy tín, thực hiện đúng điều khoản thanh toán, cương quyết làm đến đâu thanh toán đến đó, vì vậy trong giai đoạn khó khăn vừa qua, mặc dù giá trị sản lượng không cao nhưng vẫn giữ được sự ổn định, duy trì ở mức 300 tỷ đồng. Một số công trình tiêu biểu HUD3 đã trúng thầu thi công trong 5 năm qua:</w:t>
      </w:r>
    </w:p>
    <w:p w:rsidR="00D70EB3" w:rsidRDefault="00D70EB3" w:rsidP="00D70EB3">
      <w:pPr>
        <w:pStyle w:val="ListParagraph"/>
        <w:numPr>
          <w:ilvl w:val="0"/>
          <w:numId w:val="2"/>
        </w:numPr>
        <w:spacing w:before="60" w:after="60" w:line="360" w:lineRule="exact"/>
        <w:jc w:val="both"/>
        <w:rPr>
          <w:sz w:val="26"/>
          <w:szCs w:val="26"/>
          <w:lang w:val="nl-NL"/>
        </w:rPr>
      </w:pPr>
      <w:r>
        <w:rPr>
          <w:sz w:val="26"/>
          <w:szCs w:val="26"/>
          <w:lang w:val="nl-NL"/>
        </w:rPr>
        <w:lastRenderedPageBreak/>
        <w:t>Tòa nhà Twin Tower cao 21 tầng của Chủ đầu tư HUD2;</w:t>
      </w:r>
    </w:p>
    <w:p w:rsidR="00D70EB3" w:rsidRDefault="00D70EB3" w:rsidP="00D70EB3">
      <w:pPr>
        <w:pStyle w:val="ListParagraph"/>
        <w:numPr>
          <w:ilvl w:val="0"/>
          <w:numId w:val="2"/>
        </w:numPr>
        <w:spacing w:before="60" w:after="60" w:line="360" w:lineRule="exact"/>
        <w:jc w:val="both"/>
        <w:rPr>
          <w:sz w:val="26"/>
          <w:szCs w:val="26"/>
          <w:lang w:val="nl-NL"/>
        </w:rPr>
      </w:pPr>
      <w:r>
        <w:rPr>
          <w:sz w:val="26"/>
          <w:szCs w:val="26"/>
          <w:lang w:val="nl-NL"/>
        </w:rPr>
        <w:t>Tòa nhà Green Pearl 378 Minh Khai cao 21 tầng của Chủ đầu tư Phong Phú – Deawoo – Thủ Đức;</w:t>
      </w:r>
    </w:p>
    <w:p w:rsidR="00D70EB3" w:rsidRDefault="00D70EB3" w:rsidP="00D70EB3">
      <w:pPr>
        <w:pStyle w:val="ListParagraph"/>
        <w:numPr>
          <w:ilvl w:val="0"/>
          <w:numId w:val="2"/>
        </w:numPr>
        <w:spacing w:before="60" w:after="60" w:line="360" w:lineRule="exact"/>
        <w:jc w:val="both"/>
        <w:rPr>
          <w:sz w:val="26"/>
          <w:szCs w:val="26"/>
          <w:lang w:val="nl-NL"/>
        </w:rPr>
      </w:pPr>
      <w:r>
        <w:rPr>
          <w:sz w:val="26"/>
          <w:szCs w:val="26"/>
          <w:lang w:val="nl-NL"/>
        </w:rPr>
        <w:t xml:space="preserve">Tòa nhà Drewmland Bonanza cao 33 tầng của Chủ đầu tư Bic – Vinaland; </w:t>
      </w:r>
    </w:p>
    <w:p w:rsidR="00D70EB3" w:rsidRDefault="00D70EB3" w:rsidP="00D70EB3">
      <w:pPr>
        <w:pStyle w:val="ListParagraph"/>
        <w:numPr>
          <w:ilvl w:val="0"/>
          <w:numId w:val="2"/>
        </w:numPr>
        <w:spacing w:before="60" w:after="60" w:line="360" w:lineRule="exact"/>
        <w:jc w:val="both"/>
        <w:rPr>
          <w:sz w:val="26"/>
          <w:szCs w:val="26"/>
          <w:lang w:val="nl-NL"/>
        </w:rPr>
      </w:pPr>
      <w:r>
        <w:rPr>
          <w:sz w:val="26"/>
          <w:szCs w:val="26"/>
          <w:lang w:val="nl-NL"/>
        </w:rPr>
        <w:t>Tòa nhà HH1 Chúc Sơn cao 19 tầng của Chủ đầu tư Lộc Ninh;</w:t>
      </w:r>
    </w:p>
    <w:p w:rsidR="00D70EB3" w:rsidRDefault="00D70EB3" w:rsidP="00D70EB3">
      <w:pPr>
        <w:spacing w:before="60" w:after="60" w:line="360" w:lineRule="exact"/>
        <w:ind w:firstLine="567"/>
        <w:jc w:val="both"/>
        <w:rPr>
          <w:sz w:val="26"/>
          <w:szCs w:val="26"/>
          <w:lang w:val="nl-NL"/>
        </w:rPr>
      </w:pPr>
      <w:r>
        <w:rPr>
          <w:sz w:val="26"/>
          <w:szCs w:val="26"/>
          <w:lang w:val="nl-NL"/>
        </w:rPr>
        <w:t>Các công trình đều hoàn thành đúng tiến độ, chất lượng theo yêu cầu của Chủ đầu tư;</w:t>
      </w:r>
    </w:p>
    <w:p w:rsidR="00D70EB3" w:rsidRDefault="00D70EB3" w:rsidP="00D70EB3">
      <w:pPr>
        <w:spacing w:before="60" w:after="60" w:line="360" w:lineRule="exact"/>
        <w:ind w:firstLine="567"/>
        <w:jc w:val="both"/>
        <w:rPr>
          <w:i/>
          <w:iCs/>
          <w:sz w:val="26"/>
          <w:szCs w:val="26"/>
          <w:u w:val="single"/>
        </w:rPr>
      </w:pPr>
      <w:r>
        <w:rPr>
          <w:b/>
          <w:sz w:val="26"/>
          <w:szCs w:val="26"/>
          <w:lang w:val="nl-NL"/>
        </w:rPr>
        <w:t xml:space="preserve"> </w:t>
      </w:r>
      <w:r>
        <w:rPr>
          <w:b/>
          <w:bCs/>
          <w:iCs/>
          <w:sz w:val="26"/>
          <w:szCs w:val="26"/>
        </w:rPr>
        <w:tab/>
        <w:t>3. Tái cơ cấu doanh nghiệp</w:t>
      </w:r>
      <w:r>
        <w:rPr>
          <w:iCs/>
          <w:sz w:val="26"/>
          <w:szCs w:val="26"/>
        </w:rPr>
        <w:t>:</w:t>
      </w:r>
      <w:r>
        <w:rPr>
          <w:i/>
          <w:iCs/>
          <w:sz w:val="26"/>
          <w:szCs w:val="26"/>
          <w:u w:val="single"/>
        </w:rPr>
        <w:t xml:space="preserve"> </w:t>
      </w:r>
    </w:p>
    <w:p w:rsidR="00D70EB3" w:rsidRDefault="00D70EB3" w:rsidP="00D70EB3">
      <w:pPr>
        <w:spacing w:before="60" w:after="60" w:line="360" w:lineRule="exact"/>
        <w:ind w:firstLine="720"/>
        <w:jc w:val="both"/>
        <w:rPr>
          <w:sz w:val="26"/>
          <w:szCs w:val="26"/>
        </w:rPr>
      </w:pPr>
      <w:r>
        <w:rPr>
          <w:sz w:val="26"/>
          <w:szCs w:val="26"/>
        </w:rPr>
        <w:t>Hội đồng quản trị Công ty đã sắp xếp, thực hiện tái cơ cấu doanh nghiệp theo phương án tách hoạt động độc lập của các công ty con và công ty liên kết, không duy trì mô hình công ty mẹ công ty con bằng việc tái cơ cấu vốn theo phương án thoái 100% vốn góp tại 3 Công ty con (HUD3.2, HUD3.3, HUD3S) và 2 Công ty liên kết (HUD3.1; HUD3.6) đ</w:t>
      </w:r>
      <w:r>
        <w:rPr>
          <w:sz w:val="26"/>
          <w:szCs w:val="26"/>
          <w:shd w:val="clear" w:color="auto" w:fill="FFFFFF"/>
        </w:rPr>
        <w:t xml:space="preserve">ể tăng nguồn vốn lưu động, sử dụng hiệu quả đồng vốn hơn, thực hiện phương trâm đầu tư trực tiếp, đồng thời cũng tạo sự chủ động, độc lập cho các công ty con đã có đầy đủ tư cách pháp lý và năng lực hoạt động trên thị trường xây dựng, </w:t>
      </w:r>
      <w:r>
        <w:rPr>
          <w:sz w:val="26"/>
          <w:szCs w:val="26"/>
        </w:rPr>
        <w:t>với tổng mức vốn thu hồi sau khi tái cơ cấu vốn là: 12,8 tỷ đồng.</w:t>
      </w:r>
    </w:p>
    <w:p w:rsidR="00D70EB3" w:rsidRDefault="00D70EB3" w:rsidP="00D70EB3">
      <w:pPr>
        <w:pStyle w:val="BodyTextIndent"/>
        <w:spacing w:before="60" w:after="60" w:line="360" w:lineRule="exact"/>
        <w:jc w:val="left"/>
        <w:rPr>
          <w:rFonts w:ascii="Times New Roman" w:hAnsi="Times New Roman"/>
          <w:sz w:val="26"/>
          <w:szCs w:val="26"/>
          <w:lang w:val="nl-NL"/>
        </w:rPr>
      </w:pPr>
      <w:r>
        <w:rPr>
          <w:rFonts w:ascii="Times New Roman" w:hAnsi="Times New Roman"/>
          <w:b/>
          <w:bCs/>
          <w:sz w:val="26"/>
          <w:szCs w:val="26"/>
          <w:lang w:val="nl-NL"/>
        </w:rPr>
        <w:t>4. Xây dựng thương hiệu</w:t>
      </w:r>
      <w:r>
        <w:rPr>
          <w:rFonts w:ascii="Times New Roman" w:hAnsi="Times New Roman"/>
          <w:sz w:val="26"/>
          <w:szCs w:val="26"/>
          <w:lang w:val="nl-NL"/>
        </w:rPr>
        <w:t>:</w:t>
      </w:r>
    </w:p>
    <w:p w:rsidR="00D70EB3" w:rsidRDefault="00D70EB3" w:rsidP="00D70EB3">
      <w:pPr>
        <w:pStyle w:val="BodyTextIndent2"/>
        <w:spacing w:before="60" w:after="60" w:line="360" w:lineRule="exact"/>
        <w:ind w:firstLine="720"/>
        <w:jc w:val="both"/>
        <w:rPr>
          <w:rFonts w:ascii="Times New Roman" w:hAnsi="Times New Roman"/>
          <w:sz w:val="26"/>
          <w:szCs w:val="26"/>
          <w:lang w:val="nl-NL"/>
        </w:rPr>
      </w:pPr>
      <w:r>
        <w:rPr>
          <w:rFonts w:ascii="Times New Roman" w:hAnsi="Times New Roman"/>
          <w:sz w:val="26"/>
          <w:szCs w:val="26"/>
          <w:lang w:val="nl-NL"/>
        </w:rPr>
        <w:t>Những dự án, công trình đảm bảo chất lượng, tiến độ đã khẳng định uy tín và thương hiệu HUD3 trên thị trường xây dựng và kinh doanh bất động sản. Thông qua website của công ty và mã chứng khoán HU3, khách hàng, đối tác... được cung cấp đầy đủ nhất các thông tin về tình hình hoạt động của công ty, tiến độ triển khai dự án đầu tư, tình hình tài chính...</w:t>
      </w:r>
    </w:p>
    <w:p w:rsidR="00D70EB3" w:rsidRDefault="00D70EB3" w:rsidP="00D70EB3">
      <w:pPr>
        <w:pStyle w:val="BodyTextIndent2"/>
        <w:spacing w:before="60" w:after="60" w:line="360" w:lineRule="exact"/>
        <w:ind w:firstLine="720"/>
        <w:jc w:val="both"/>
        <w:rPr>
          <w:rFonts w:ascii="Times New Roman" w:hAnsi="Times New Roman"/>
          <w:sz w:val="26"/>
          <w:szCs w:val="26"/>
          <w:lang w:val="nl-NL"/>
        </w:rPr>
      </w:pPr>
      <w:r>
        <w:rPr>
          <w:rFonts w:ascii="Times New Roman" w:hAnsi="Times New Roman"/>
          <w:sz w:val="26"/>
          <w:szCs w:val="26"/>
          <w:lang w:val="nl-NL"/>
        </w:rPr>
        <w:t>Thiết lập kênh thông tin thông qua mạng xã hội để có sự trao đổi trực tiếp giữa khách hàng và chủ đầu tư nhằm truyền tải thông tin nhanh nhất đồng thời giải đáp và  tiếp thu kịp thời những vướng mắc từ phía khách hàng.</w:t>
      </w:r>
    </w:p>
    <w:p w:rsidR="00D70EB3" w:rsidRDefault="00D70EB3" w:rsidP="00D70EB3">
      <w:pPr>
        <w:spacing w:before="60" w:after="60" w:line="360" w:lineRule="exact"/>
        <w:ind w:firstLine="567"/>
        <w:jc w:val="both"/>
        <w:rPr>
          <w:b/>
          <w:spacing w:val="-1"/>
          <w:sz w:val="26"/>
          <w:szCs w:val="26"/>
        </w:rPr>
      </w:pPr>
      <w:r>
        <w:rPr>
          <w:b/>
          <w:sz w:val="26"/>
          <w:szCs w:val="26"/>
          <w:lang w:val="nl-NL"/>
        </w:rPr>
        <w:t>5</w:t>
      </w:r>
      <w:r>
        <w:rPr>
          <w:b/>
          <w:spacing w:val="-1"/>
          <w:sz w:val="26"/>
          <w:szCs w:val="26"/>
        </w:rPr>
        <w:t>. Hoạt động quản lý vốn và huy động vốn:</w:t>
      </w:r>
    </w:p>
    <w:p w:rsidR="00D70EB3" w:rsidRDefault="00D70EB3" w:rsidP="00D70EB3">
      <w:pPr>
        <w:spacing w:before="60" w:after="60" w:line="360" w:lineRule="exact"/>
        <w:ind w:firstLine="567"/>
        <w:jc w:val="both"/>
        <w:rPr>
          <w:b/>
          <w:sz w:val="26"/>
          <w:szCs w:val="26"/>
        </w:rPr>
      </w:pPr>
      <w:r>
        <w:rPr>
          <w:spacing w:val="-1"/>
          <w:sz w:val="26"/>
          <w:szCs w:val="26"/>
        </w:rPr>
        <w:t xml:space="preserve">Với chiến lược quản trị tài chính vững vàng, Công ty HUD3 là một trong những doanh nghiệp có nguồn lực tài chính ổn định cho hoạt động đầu </w:t>
      </w:r>
      <w:proofErr w:type="gramStart"/>
      <w:r>
        <w:rPr>
          <w:spacing w:val="-1"/>
          <w:sz w:val="26"/>
          <w:szCs w:val="26"/>
        </w:rPr>
        <w:t>tư</w:t>
      </w:r>
      <w:proofErr w:type="gramEnd"/>
      <w:r>
        <w:rPr>
          <w:spacing w:val="-1"/>
          <w:sz w:val="26"/>
          <w:szCs w:val="26"/>
        </w:rPr>
        <w:t xml:space="preserve">. Bên cạnh </w:t>
      </w:r>
      <w:r>
        <w:rPr>
          <w:sz w:val="26"/>
          <w:szCs w:val="26"/>
        </w:rPr>
        <w:t xml:space="preserve">việc liên hệ chặt chẽ với các ngân hàng để đảm bảo vốn phục vụ cho sản xuất kinh doanh với hạn mức tín dụng cao, lãi suất thấp vv... HĐQT cùng ban điều hành tập trung tối đa vào việc thu hồi công nợ tồn đọng tại các công trình, dự án Công ty đầu tư, chỉ đạo các đơn vị trực tiếp tham gia sản xuất phải tăng cường và tích cực trong công tác xác định doanh thu, thu hồi vốn một cách nhanh, gọn. Mặt khác, </w:t>
      </w:r>
      <w:r>
        <w:rPr>
          <w:bCs/>
          <w:iCs/>
          <w:sz w:val="26"/>
          <w:szCs w:val="26"/>
        </w:rPr>
        <w:t>đa dạng hóa các nguồn lực tài chính bằng các hình thức tín dụng cá nhân, nhận hỗ trợ bằng các nguồn tài sản bảo lãnh, thế chấp với các tổ chức tín dụng</w:t>
      </w:r>
      <w:r w:rsidR="0054380C">
        <w:rPr>
          <w:bCs/>
          <w:iCs/>
          <w:sz w:val="26"/>
          <w:szCs w:val="26"/>
        </w:rPr>
        <w:t>,</w:t>
      </w:r>
      <w:r>
        <w:rPr>
          <w:bCs/>
          <w:iCs/>
          <w:sz w:val="26"/>
          <w:szCs w:val="26"/>
        </w:rPr>
        <w:t xml:space="preserve"> chính vì vậy mà tình hình tài chính của Công ty HUD3 luôn lành mạnh giữ được sự ổn định trong suốt nhiệm kỳ dù phải đối phó với tình hình khó khăn chung của nền kinh tế.</w:t>
      </w:r>
      <w:r>
        <w:rPr>
          <w:sz w:val="26"/>
          <w:szCs w:val="26"/>
        </w:rPr>
        <w:tab/>
      </w:r>
    </w:p>
    <w:p w:rsidR="00D70EB3" w:rsidRDefault="00D70EB3" w:rsidP="00D70EB3">
      <w:pPr>
        <w:spacing w:before="60" w:after="60" w:line="360" w:lineRule="exact"/>
        <w:ind w:firstLine="720"/>
        <w:jc w:val="both"/>
        <w:rPr>
          <w:sz w:val="26"/>
          <w:szCs w:val="26"/>
        </w:rPr>
      </w:pPr>
      <w:r>
        <w:rPr>
          <w:sz w:val="26"/>
          <w:szCs w:val="26"/>
        </w:rPr>
        <w:t>*Thực hiện thoái vốn:</w:t>
      </w:r>
    </w:p>
    <w:p w:rsidR="00D70EB3" w:rsidRDefault="00D70EB3" w:rsidP="00D70EB3">
      <w:pPr>
        <w:spacing w:before="60" w:after="60" w:line="360" w:lineRule="exact"/>
        <w:ind w:firstLine="720"/>
        <w:jc w:val="both"/>
        <w:rPr>
          <w:sz w:val="26"/>
          <w:szCs w:val="26"/>
        </w:rPr>
      </w:pPr>
      <w:r>
        <w:rPr>
          <w:sz w:val="26"/>
          <w:szCs w:val="26"/>
        </w:rPr>
        <w:t xml:space="preserve">Do thời gian chuẩn bị đầu tư của dự án kéo dài, nguồn vốn chủ sở hữu của HUD3 nhỏ, Công ty HUD3 thực hiện thoái 100% số vốn góp vào Công ty Kiến Hưng. </w:t>
      </w:r>
      <w:r w:rsidR="002650FD" w:rsidRPr="002650FD">
        <w:rPr>
          <w:color w:val="FF0000"/>
          <w:sz w:val="26"/>
          <w:szCs w:val="26"/>
        </w:rPr>
        <w:t xml:space="preserve">Đối với dự án Đà Lạt, do vướng mắc về tính pháp lý khi tham gia nhận chuyển nhượng 1 phần vốn góp vào dự án nên HUD3 đã báo cáo HĐTV Tổng công ty, đồng thời thực hiện thanh lý hợp đồng nhận </w:t>
      </w:r>
      <w:r w:rsidR="002650FD" w:rsidRPr="002650FD">
        <w:rPr>
          <w:color w:val="FF0000"/>
          <w:sz w:val="26"/>
          <w:szCs w:val="26"/>
        </w:rPr>
        <w:lastRenderedPageBreak/>
        <w:t>chuyển nhượng phần vốn góp với đối tác, đến nay đã thu hồi 100% số vốn nhận chuyển nhượng vào dự án Đà Lạt</w:t>
      </w:r>
      <w:r w:rsidR="002650FD">
        <w:rPr>
          <w:sz w:val="26"/>
          <w:szCs w:val="26"/>
        </w:rPr>
        <w:t xml:space="preserve">. </w:t>
      </w:r>
      <w:r>
        <w:rPr>
          <w:sz w:val="26"/>
          <w:szCs w:val="26"/>
        </w:rPr>
        <w:t>Hội đồng quản trị công ty tiếp tục chỉ đạo triển khai thoái vốn tại Công ty NIKKO khi đủ điều kiện sẽ thực hiện thoái 100% vốn đầu tư tại doanh nghiệp này.</w:t>
      </w:r>
    </w:p>
    <w:p w:rsidR="00D70EB3" w:rsidRDefault="00D70EB3" w:rsidP="00D70EB3">
      <w:pPr>
        <w:spacing w:before="60" w:after="60" w:line="360" w:lineRule="exact"/>
        <w:ind w:firstLine="567"/>
        <w:jc w:val="both"/>
        <w:rPr>
          <w:sz w:val="26"/>
          <w:szCs w:val="26"/>
        </w:rPr>
      </w:pPr>
      <w:r>
        <w:rPr>
          <w:b/>
          <w:sz w:val="26"/>
          <w:szCs w:val="26"/>
        </w:rPr>
        <w:t>6</w:t>
      </w:r>
      <w:r>
        <w:rPr>
          <w:sz w:val="26"/>
          <w:szCs w:val="26"/>
        </w:rPr>
        <w:t xml:space="preserve">. </w:t>
      </w:r>
      <w:r>
        <w:rPr>
          <w:b/>
          <w:sz w:val="26"/>
          <w:szCs w:val="26"/>
        </w:rPr>
        <w:t>Một số danh hiệu nổi bật được trao tặng</w:t>
      </w:r>
      <w:r>
        <w:rPr>
          <w:sz w:val="26"/>
          <w:szCs w:val="26"/>
        </w:rPr>
        <w:t>:</w:t>
      </w:r>
    </w:p>
    <w:p w:rsidR="00D70EB3" w:rsidRDefault="00D70EB3" w:rsidP="00D70EB3">
      <w:pPr>
        <w:spacing w:before="60" w:after="60" w:line="360" w:lineRule="exact"/>
        <w:ind w:firstLine="567"/>
        <w:jc w:val="both"/>
        <w:rPr>
          <w:sz w:val="26"/>
          <w:szCs w:val="26"/>
          <w:lang w:val="nl-NL"/>
        </w:rPr>
      </w:pPr>
      <w:r>
        <w:rPr>
          <w:sz w:val="26"/>
          <w:szCs w:val="26"/>
          <w:lang w:val="nl-NL"/>
        </w:rPr>
        <w:t>Hoàn thành xuất sắc nhiệm vụ, thực hiện vượt mức các chỉ tiêu kế hoạch trong các năm kế hoạch giai đoạn 2015-2020. Ghi nhận những thành tích trên, Tập thể Công ty HUD3 và các cá nhân tiêu biểu xuất sắc trong công ty đã được Đảng, Nhà nước, Chính phủ tặng thưởng nhiều danh hiệu cao quý:</w:t>
      </w:r>
    </w:p>
    <w:p w:rsidR="00D70EB3" w:rsidRDefault="00D70EB3" w:rsidP="00D70EB3">
      <w:pPr>
        <w:spacing w:before="60" w:after="60" w:line="360" w:lineRule="exact"/>
        <w:ind w:firstLine="567"/>
        <w:jc w:val="both"/>
        <w:rPr>
          <w:sz w:val="26"/>
          <w:szCs w:val="26"/>
        </w:rPr>
      </w:pPr>
      <w:r>
        <w:rPr>
          <w:sz w:val="26"/>
          <w:szCs w:val="26"/>
          <w:lang w:val="nl-NL"/>
        </w:rPr>
        <w:t xml:space="preserve">Các danh hiệu của Tập thể: Được Chủ tịch nước tặng </w:t>
      </w:r>
      <w:r>
        <w:rPr>
          <w:sz w:val="26"/>
          <w:szCs w:val="26"/>
        </w:rPr>
        <w:t>Huân chương lao động hạng nhì năm 2018 vì đã có thành tích xuất sắc góp phần vào công cuộc phát triển kinh tế, xây dựng chủ nghĩa xã hội, Cờ thi đua của Bộ trưởng năm 2016 và năm 2018, Bằng khen của UBND thành phố Hà Nội năm 2016, Cờ thi đua của Tổng liên đoàn Lao động Việt Nam năm 2017, Bằng khen của Tổng liên đoàn Lao động Việt Nam năm 2016, Bằng khen của BCH Công đoàn XD năm 2015, Cờ thi đua của BCH Công đoàn XD năm 2018.</w:t>
      </w:r>
    </w:p>
    <w:p w:rsidR="00D70EB3" w:rsidRDefault="00D70EB3" w:rsidP="00D70EB3">
      <w:pPr>
        <w:spacing w:before="60" w:after="60" w:line="360" w:lineRule="exact"/>
        <w:jc w:val="both"/>
        <w:rPr>
          <w:sz w:val="26"/>
          <w:szCs w:val="26"/>
        </w:rPr>
      </w:pPr>
      <w:r>
        <w:rPr>
          <w:b/>
          <w:sz w:val="26"/>
          <w:szCs w:val="26"/>
        </w:rPr>
        <w:t>III. NGUYÊN NHÂN VÀ TỒN TẠI</w:t>
      </w:r>
      <w:r>
        <w:rPr>
          <w:sz w:val="26"/>
          <w:szCs w:val="26"/>
        </w:rPr>
        <w:t>:</w:t>
      </w:r>
    </w:p>
    <w:p w:rsidR="00D70EB3" w:rsidRDefault="00D70EB3" w:rsidP="00D70EB3">
      <w:pPr>
        <w:spacing w:before="60" w:after="60" w:line="360" w:lineRule="exact"/>
        <w:ind w:firstLine="720"/>
        <w:jc w:val="both"/>
        <w:rPr>
          <w:b/>
          <w:sz w:val="26"/>
          <w:szCs w:val="26"/>
        </w:rPr>
      </w:pPr>
      <w:r>
        <w:rPr>
          <w:b/>
          <w:sz w:val="26"/>
          <w:szCs w:val="26"/>
        </w:rPr>
        <w:t>2.1. Nguyên nhân:</w:t>
      </w:r>
    </w:p>
    <w:p w:rsidR="00D70EB3" w:rsidRDefault="00D70EB3" w:rsidP="00D70EB3">
      <w:pPr>
        <w:spacing w:before="60" w:after="60" w:line="360" w:lineRule="exact"/>
        <w:ind w:firstLine="720"/>
        <w:jc w:val="both"/>
        <w:rPr>
          <w:sz w:val="26"/>
          <w:szCs w:val="26"/>
        </w:rPr>
      </w:pPr>
      <w:r>
        <w:rPr>
          <w:bCs/>
          <w:sz w:val="26"/>
          <w:szCs w:val="26"/>
        </w:rPr>
        <w:t xml:space="preserve">Hội đồng quản trị </w:t>
      </w:r>
      <w:r>
        <w:rPr>
          <w:sz w:val="26"/>
          <w:szCs w:val="26"/>
        </w:rPr>
        <w:t>Công ty luôn nhận được sự quan tâm, chỉ đạo sát sao của Công ty mẹ, đặc biệt là Hội đồng thành viên Tổng Công ty.</w:t>
      </w:r>
    </w:p>
    <w:p w:rsidR="00D70EB3" w:rsidRDefault="00D70EB3" w:rsidP="00D70EB3">
      <w:pPr>
        <w:spacing w:before="60" w:after="60" w:line="360" w:lineRule="exact"/>
        <w:ind w:firstLine="720"/>
        <w:jc w:val="both"/>
        <w:rPr>
          <w:sz w:val="26"/>
          <w:szCs w:val="26"/>
        </w:rPr>
      </w:pPr>
      <w:r>
        <w:rPr>
          <w:sz w:val="26"/>
          <w:szCs w:val="26"/>
        </w:rPr>
        <w:t xml:space="preserve">Tập thể </w:t>
      </w:r>
      <w:r>
        <w:rPr>
          <w:bCs/>
          <w:sz w:val="26"/>
          <w:szCs w:val="26"/>
        </w:rPr>
        <w:t xml:space="preserve">Hội đồng quản trị </w:t>
      </w:r>
      <w:r>
        <w:rPr>
          <w:sz w:val="26"/>
          <w:szCs w:val="26"/>
        </w:rPr>
        <w:t xml:space="preserve">có sự đoàn kết, thống nhất cao, thực hiện tốt quy chế hoạt động và phối hợp giữa </w:t>
      </w:r>
      <w:r>
        <w:rPr>
          <w:bCs/>
          <w:sz w:val="26"/>
          <w:szCs w:val="26"/>
        </w:rPr>
        <w:t>Hội đồng quản trị và Ban điều hành</w:t>
      </w:r>
      <w:r>
        <w:rPr>
          <w:sz w:val="26"/>
          <w:szCs w:val="26"/>
        </w:rPr>
        <w:t xml:space="preserve">. </w:t>
      </w:r>
    </w:p>
    <w:p w:rsidR="00D70EB3" w:rsidRDefault="00D70EB3" w:rsidP="00D70EB3">
      <w:pPr>
        <w:spacing w:before="60" w:after="60" w:line="360" w:lineRule="exact"/>
        <w:ind w:firstLine="720"/>
        <w:jc w:val="both"/>
        <w:rPr>
          <w:sz w:val="26"/>
          <w:szCs w:val="26"/>
        </w:rPr>
      </w:pPr>
      <w:r>
        <w:rPr>
          <w:bCs/>
          <w:sz w:val="26"/>
          <w:szCs w:val="26"/>
        </w:rPr>
        <w:t xml:space="preserve">Hội đồng quản trị </w:t>
      </w:r>
      <w:r>
        <w:rPr>
          <w:sz w:val="26"/>
          <w:szCs w:val="26"/>
        </w:rPr>
        <w:t>đã quán triệt và thực hiện nghiêm túc, đầy đủ, kịp thời nghị quyết của các kỳ Đại hội đồng cổ đông Công ty. Đặc biệt là chỉ đạo của Hội đồng thành viên Tổng công ty thông qua việc báo cáo xin ý kiến của Tổ đại diện phần vốn Nhà nước tại HUD3. Vận dụng linh hoạt, sáng tạo phù hợp với tình hình thực tế của Công ty, để xây dựng kế hoạch, chương trình cụ thể, có trọng tâm, trọng điểm, xác định lĩnh vực chủ đạo để tập chung chỉ đạo.</w:t>
      </w:r>
    </w:p>
    <w:p w:rsidR="00D70EB3" w:rsidRDefault="00D70EB3" w:rsidP="00D70EB3">
      <w:pPr>
        <w:spacing w:before="60" w:after="60" w:line="360" w:lineRule="exact"/>
        <w:ind w:firstLine="720"/>
        <w:jc w:val="both"/>
        <w:rPr>
          <w:bCs/>
          <w:sz w:val="26"/>
          <w:szCs w:val="26"/>
        </w:rPr>
      </w:pPr>
      <w:r>
        <w:rPr>
          <w:bCs/>
          <w:sz w:val="26"/>
          <w:szCs w:val="26"/>
        </w:rPr>
        <w:t xml:space="preserve">HĐQT </w:t>
      </w:r>
      <w:r>
        <w:rPr>
          <w:sz w:val="26"/>
          <w:szCs w:val="26"/>
        </w:rPr>
        <w:t xml:space="preserve">đã thực hiện nghiêm túc các quy định trong Điều lệ, thực hiện đầy đủ trách nhiệm và đúng thẩm quyền của </w:t>
      </w:r>
      <w:r>
        <w:rPr>
          <w:bCs/>
          <w:sz w:val="26"/>
          <w:szCs w:val="26"/>
        </w:rPr>
        <w:t>HĐQT trong mối quan hệ công tác giữa HĐQT và Ban điều hành, luôn xem xét, có ý kiến và phê duyệt kịp thời các đề xuất của Ban điều hành, tạo thuận lợi và tính chủ động cao trong hoạt động điều hành.</w:t>
      </w:r>
    </w:p>
    <w:p w:rsidR="00D70EB3" w:rsidRDefault="00D70EB3" w:rsidP="00D70EB3">
      <w:pPr>
        <w:spacing w:before="60" w:after="60" w:line="360" w:lineRule="exact"/>
        <w:jc w:val="both"/>
        <w:rPr>
          <w:sz w:val="26"/>
          <w:szCs w:val="26"/>
        </w:rPr>
      </w:pPr>
      <w:r>
        <w:rPr>
          <w:sz w:val="26"/>
          <w:szCs w:val="26"/>
        </w:rPr>
        <w:tab/>
        <w:t xml:space="preserve">Hội đồng quản trị đã duy trì và tuân thủ đầy đủ các quy định của Luật chứng khoán, quy định của UBCK, Sở giao dịch chứng khoán thành phố HCM đối với công ty niêm yết nhằm minh bạch thông tin và số liệu tài chính, nâng cao uy tín và thương hiệu của công ty giúp thuận lợi hơn trong hoạt động sản xuất kinh doanh của Công ty. </w:t>
      </w:r>
    </w:p>
    <w:p w:rsidR="00D70EB3" w:rsidRDefault="00D70EB3" w:rsidP="00D70EB3">
      <w:pPr>
        <w:spacing w:before="60" w:after="60" w:line="360" w:lineRule="exact"/>
        <w:jc w:val="both"/>
        <w:rPr>
          <w:sz w:val="26"/>
          <w:szCs w:val="26"/>
        </w:rPr>
      </w:pPr>
      <w:r>
        <w:rPr>
          <w:sz w:val="26"/>
          <w:szCs w:val="26"/>
        </w:rPr>
        <w:tab/>
        <w:t xml:space="preserve">Chủ động dịch chuyển cơ cấu lĩnh vực đầu tư và xây lắp, tái cơ cấu bộ máy tổ chức và hoạt động của Công ty theo hướng chuyên nghiệp từng lĩnh vực ngành nghề hoạt động, chủ động điều chỉnh tỷ lệ vốn tại các công ty con và công ty liên kết tạo sự độc lập trong cơ chế vận hành, xác định rành mạch quan hệ kinh tế theo quan hệ pháp luật, nâng cao tính chủ động cho các đơn vị thi công xây lắp. </w:t>
      </w:r>
    </w:p>
    <w:p w:rsidR="00D70EB3" w:rsidRDefault="00D70EB3" w:rsidP="00D70EB3">
      <w:pPr>
        <w:spacing w:before="60" w:after="60" w:line="360" w:lineRule="exact"/>
        <w:jc w:val="both"/>
        <w:rPr>
          <w:sz w:val="26"/>
          <w:szCs w:val="26"/>
        </w:rPr>
      </w:pPr>
      <w:r>
        <w:rPr>
          <w:sz w:val="26"/>
          <w:szCs w:val="26"/>
        </w:rPr>
        <w:lastRenderedPageBreak/>
        <w:tab/>
        <w:t xml:space="preserve">Tạo ra phương thức đặc thù riêng cho Công ty trong hoạt động đầu tư, cụ thể là việc thực hiện mô hình chủ đầu tư tự thực hiện thi công nhằm tận dụng kinh nghiệm, năng lực thế mạnh truyền thống xây lắp, quản lý trực tiếp, tiết giảm chi phí, hạ giá thành sản phẩm, nâng cao năng lực cạnh tranh, tạo bước đột phá trong điều kiện thị trường bất động sản trầm lắng. </w:t>
      </w:r>
    </w:p>
    <w:p w:rsidR="00D70EB3" w:rsidRDefault="00D70EB3" w:rsidP="00D70EB3">
      <w:pPr>
        <w:spacing w:before="60" w:after="60" w:line="360" w:lineRule="exact"/>
        <w:ind w:firstLine="720"/>
        <w:jc w:val="both"/>
        <w:rPr>
          <w:sz w:val="26"/>
          <w:szCs w:val="26"/>
        </w:rPr>
      </w:pPr>
      <w:r>
        <w:rPr>
          <w:sz w:val="26"/>
          <w:szCs w:val="26"/>
        </w:rPr>
        <w:t>Trong hoạt động xây lắp, Công ty đã chuyển đổi, tiến tới xóa bỏ mô hình giao khoán, thực hiện thành lập Ban thi công xây lắp, Ban chỉ huy công trình trực tiếp quản lý thi công các công trình nhằm nâng cao chất lượng thi công, giải quyết công ăn việc làm cho CBCNV, gia tăng hiệu quả đồng vốn, giảm thiểu được những rủi ro tiềm ẩn từ các hình thức khoán xây lắp trước đây.</w:t>
      </w:r>
    </w:p>
    <w:p w:rsidR="00D70EB3" w:rsidRDefault="00D70EB3" w:rsidP="00D70EB3">
      <w:pPr>
        <w:spacing w:before="60" w:after="60" w:line="360" w:lineRule="exact"/>
        <w:jc w:val="both"/>
        <w:rPr>
          <w:sz w:val="26"/>
          <w:szCs w:val="26"/>
        </w:rPr>
      </w:pPr>
      <w:r>
        <w:rPr>
          <w:sz w:val="26"/>
          <w:szCs w:val="26"/>
        </w:rPr>
        <w:tab/>
        <w:t xml:space="preserve">Đa dạng hóa các sản phẩm đầu tư, từ nhà biệt thự, nhà liền kế trong dự án đến căn hộ </w:t>
      </w:r>
      <w:proofErr w:type="gramStart"/>
      <w:r>
        <w:rPr>
          <w:sz w:val="26"/>
          <w:szCs w:val="26"/>
        </w:rPr>
        <w:t>chung</w:t>
      </w:r>
      <w:proofErr w:type="gramEnd"/>
      <w:r>
        <w:rPr>
          <w:sz w:val="26"/>
          <w:szCs w:val="26"/>
        </w:rPr>
        <w:t xml:space="preserve"> cư và phục vụ cho nhiều phân khúc thị trường khác nhau từ trung bình đến cao cấp với sự linh hoạt về giá bán và phương án kinh doanh, chất lượng sản phẩm rõ ràng. </w:t>
      </w:r>
    </w:p>
    <w:p w:rsidR="00D70EB3" w:rsidRDefault="00D70EB3" w:rsidP="00D70EB3">
      <w:pPr>
        <w:spacing w:before="60" w:after="60" w:line="360" w:lineRule="exact"/>
        <w:jc w:val="both"/>
        <w:rPr>
          <w:b/>
          <w:sz w:val="26"/>
          <w:szCs w:val="26"/>
        </w:rPr>
      </w:pPr>
      <w:r>
        <w:rPr>
          <w:sz w:val="26"/>
          <w:szCs w:val="26"/>
        </w:rPr>
        <w:tab/>
        <w:t xml:space="preserve">Chủ động mở rộng, tăng cường hợp tác với các đối tác chiến lược nhằm tận dụng uy tín thương hiệu cũng như quỹ đất và nguồn vốn để phát triển các dự </w:t>
      </w:r>
      <w:proofErr w:type="gramStart"/>
      <w:r>
        <w:rPr>
          <w:sz w:val="26"/>
          <w:szCs w:val="26"/>
        </w:rPr>
        <w:t>án</w:t>
      </w:r>
      <w:proofErr w:type="gramEnd"/>
      <w:r>
        <w:rPr>
          <w:sz w:val="26"/>
          <w:szCs w:val="26"/>
        </w:rPr>
        <w:t xml:space="preserve"> giúp đem lại lợi nhuận cao cho Công ty. </w:t>
      </w:r>
    </w:p>
    <w:p w:rsidR="00D70EB3" w:rsidRDefault="00D70EB3" w:rsidP="00D70EB3">
      <w:pPr>
        <w:spacing w:before="60" w:after="60" w:line="360" w:lineRule="exact"/>
        <w:ind w:firstLine="567"/>
        <w:rPr>
          <w:b/>
          <w:sz w:val="26"/>
          <w:szCs w:val="26"/>
        </w:rPr>
      </w:pPr>
      <w:r>
        <w:rPr>
          <w:b/>
          <w:sz w:val="26"/>
          <w:szCs w:val="26"/>
        </w:rPr>
        <w:t>2.2</w:t>
      </w:r>
      <w:proofErr w:type="gramStart"/>
      <w:r>
        <w:rPr>
          <w:b/>
          <w:sz w:val="26"/>
          <w:szCs w:val="26"/>
        </w:rPr>
        <w:t>.Tồn</w:t>
      </w:r>
      <w:proofErr w:type="gramEnd"/>
      <w:r>
        <w:rPr>
          <w:b/>
          <w:sz w:val="26"/>
          <w:szCs w:val="26"/>
        </w:rPr>
        <w:t xml:space="preserve"> tại và hạn chế:</w:t>
      </w:r>
    </w:p>
    <w:p w:rsidR="00D70EB3" w:rsidRDefault="00D70EB3" w:rsidP="00D70EB3">
      <w:pPr>
        <w:spacing w:before="60" w:after="60" w:line="360" w:lineRule="exact"/>
        <w:ind w:firstLine="720"/>
        <w:jc w:val="both"/>
        <w:rPr>
          <w:sz w:val="26"/>
          <w:szCs w:val="26"/>
        </w:rPr>
      </w:pPr>
      <w:r>
        <w:rPr>
          <w:sz w:val="26"/>
          <w:szCs w:val="26"/>
        </w:rPr>
        <w:t>Tình hình thực hiện kế hoạch SXKD giai đoạn 2015-2020, hầu hết các chỉ tiêu tổng thể cho cả giai đoạn đều đạt kế hoạch được Đại hội đồng cổ đông phê duyệt; mặc dù đã vượt qua được giai đoạn khó khăn của nền kinh tế, tuy nhiên bài học rút ra là HĐQT, Ban điều hành cần có những giải pháp, quyết định, nhanh nhạy với những biến động của thị trường. Ngoài việc đặt mục tiêu kế hoạch còn cần phải xây dựng các phương án, giải pháp để hoàn thành mục tiêu kế hoạch, gắn trách nhiệm cho từng tập thể, cá nhân để tăng tính chủ động, sáng tạo trong từng đơn vị.</w:t>
      </w:r>
    </w:p>
    <w:p w:rsidR="00D70EB3" w:rsidRDefault="00D70EB3" w:rsidP="00D70EB3">
      <w:pPr>
        <w:tabs>
          <w:tab w:val="left" w:pos="0"/>
          <w:tab w:val="left" w:pos="432"/>
        </w:tabs>
        <w:spacing w:before="60" w:after="60" w:line="360" w:lineRule="exact"/>
        <w:jc w:val="both"/>
        <w:rPr>
          <w:sz w:val="26"/>
          <w:szCs w:val="26"/>
          <w:lang w:val="nl-NL"/>
        </w:rPr>
      </w:pPr>
      <w:r>
        <w:rPr>
          <w:sz w:val="26"/>
          <w:szCs w:val="26"/>
        </w:rPr>
        <w:tab/>
        <w:t>Việc xây dựng kế hoạch SXKD dài hạn cần có sự dự đoán, tính toán mức tăng trưởng hợp lý, tính khả thi, dự đoán các biến động và có những phân tích rủi ro mang tính khách quan và cả chủ quan.</w:t>
      </w:r>
    </w:p>
    <w:p w:rsidR="00D70EB3" w:rsidRDefault="00D70EB3" w:rsidP="00D70EB3">
      <w:pPr>
        <w:spacing w:before="60" w:after="60" w:line="360" w:lineRule="exact"/>
        <w:ind w:firstLine="567"/>
        <w:jc w:val="both"/>
        <w:rPr>
          <w:sz w:val="26"/>
          <w:szCs w:val="26"/>
        </w:rPr>
      </w:pPr>
      <w:r>
        <w:rPr>
          <w:sz w:val="26"/>
          <w:szCs w:val="26"/>
        </w:rPr>
        <w:t xml:space="preserve">Nguồn lực tài chính còn bị thiếu hụt cho kế hoạch đầu tư các dự án lớn, các hoạt động của HUD3 vẫn phải dựa vào các nguồn vốn vay và vốn huy động, dẫn đến còn bị động về vốn và chi phí lãi vay vẫn khá lớn.   </w:t>
      </w:r>
    </w:p>
    <w:p w:rsidR="00D70EB3" w:rsidRDefault="00D70EB3" w:rsidP="00D70EB3">
      <w:pPr>
        <w:spacing w:before="60" w:after="60" w:line="360" w:lineRule="exact"/>
        <w:ind w:firstLine="567"/>
        <w:jc w:val="both"/>
        <w:rPr>
          <w:sz w:val="26"/>
          <w:szCs w:val="26"/>
          <w:lang w:val="nl-NL"/>
        </w:rPr>
      </w:pPr>
      <w:r>
        <w:rPr>
          <w:sz w:val="26"/>
          <w:szCs w:val="26"/>
        </w:rPr>
        <w:t>Nguồn nhân lực còn có những hạn chế nhất định, một số bộ phận cán bộ vẫn chưa đáp ứng được yêu cầu phát triển, đổi mới của Công ty.</w:t>
      </w:r>
    </w:p>
    <w:p w:rsidR="00D70EB3" w:rsidRDefault="00D70EB3" w:rsidP="00D70EB3">
      <w:pPr>
        <w:spacing w:before="60" w:after="60" w:line="360" w:lineRule="exact"/>
        <w:ind w:firstLine="567"/>
        <w:jc w:val="both"/>
        <w:rPr>
          <w:sz w:val="26"/>
          <w:szCs w:val="26"/>
          <w:lang w:val="nl-NL"/>
        </w:rPr>
      </w:pPr>
      <w:r>
        <w:rPr>
          <w:sz w:val="26"/>
          <w:szCs w:val="26"/>
          <w:lang w:val="nl-NL"/>
        </w:rPr>
        <w:t>Đổi mới công tác quản trị doanh nghiệp mặc dù đã cải tiến nhiều nhưng vẫn còn nhiều hạn chế khi tiếp cận với yêu cầu của quản trị doanh nghiệp hiện đại trong nền kinh tế thị trường và xu thế hội nhập ngày nay. Một số công đoạn trong quá trình sản xuất vẫn chưa được áp dụng các công nghệ tiên tiến nhằm tiết kiệm chi phí, thời gian.</w:t>
      </w:r>
    </w:p>
    <w:p w:rsidR="00D70EB3" w:rsidRDefault="00D70EB3" w:rsidP="00D70EB3">
      <w:pPr>
        <w:tabs>
          <w:tab w:val="left" w:pos="0"/>
          <w:tab w:val="left" w:pos="432"/>
        </w:tabs>
        <w:spacing w:before="60" w:after="60" w:line="360" w:lineRule="exact"/>
        <w:jc w:val="both"/>
        <w:rPr>
          <w:sz w:val="26"/>
          <w:szCs w:val="26"/>
        </w:rPr>
      </w:pPr>
      <w:r>
        <w:rPr>
          <w:sz w:val="26"/>
          <w:szCs w:val="26"/>
        </w:rPr>
        <w:tab/>
        <w:t>Công tác thi công xây lắp chưa được mở rộng, hoạt động đấu thầu và tham gia dự thầu các công trình chưa có kết quả tốt, cần nâng cao nghiệp vụ trong hoạt động đấu thầu để từng bước nâng cao tính chuyên nghiệp trong lĩnh vực thi công, xây lắp.</w:t>
      </w:r>
      <w:r>
        <w:rPr>
          <w:sz w:val="26"/>
          <w:szCs w:val="26"/>
          <w:lang w:val="nl-NL"/>
        </w:rPr>
        <w:t>Công tác ứng dụng khoa học công nghệ vào sản xuất kinh doanh vẫn còn hạn chế</w:t>
      </w:r>
      <w:r>
        <w:rPr>
          <w:sz w:val="26"/>
          <w:szCs w:val="26"/>
          <w:lang w:val="pt-BR"/>
        </w:rPr>
        <w:t>.</w:t>
      </w:r>
    </w:p>
    <w:p w:rsidR="00D70EB3" w:rsidRDefault="00D70EB3" w:rsidP="00D70EB3">
      <w:pPr>
        <w:spacing w:before="60" w:after="60" w:line="360" w:lineRule="exact"/>
        <w:ind w:firstLine="567"/>
        <w:jc w:val="both"/>
        <w:rPr>
          <w:sz w:val="26"/>
          <w:szCs w:val="26"/>
          <w:lang w:val="pt-BR"/>
        </w:rPr>
      </w:pPr>
      <w:r>
        <w:rPr>
          <w:sz w:val="26"/>
          <w:szCs w:val="26"/>
          <w:lang w:val="pt-BR"/>
        </w:rPr>
        <w:lastRenderedPageBreak/>
        <w:tab/>
        <w:t>Một số công trình đã thi công từ những năm 2007 đến thời điểm này vẫn chưa được nghiệm thu, thanh quyết toán như: Hệ thống thoát nước thành phố Bắc Ninh; Nhà máy cơ kh</w:t>
      </w:r>
      <w:r w:rsidR="0054380C">
        <w:rPr>
          <w:sz w:val="26"/>
          <w:szCs w:val="26"/>
          <w:lang w:val="pt-BR"/>
        </w:rPr>
        <w:t>í</w:t>
      </w:r>
      <w:r>
        <w:rPr>
          <w:sz w:val="26"/>
          <w:szCs w:val="26"/>
          <w:lang w:val="pt-BR"/>
        </w:rPr>
        <w:t xml:space="preserve"> Quang Trung tại Uông Bí - Quảng Ninh, và một số công trình mới phát sinh vẫn chưa quyết toán thu hồi vốn được: công trình HH1 Chúc Sơn, công trình Vintep Việt Hưng.</w:t>
      </w:r>
    </w:p>
    <w:p w:rsidR="00D70EB3" w:rsidRDefault="00D70EB3" w:rsidP="00D70EB3">
      <w:pPr>
        <w:spacing w:before="60" w:after="60" w:line="360" w:lineRule="exact"/>
        <w:ind w:firstLine="567"/>
        <w:jc w:val="both"/>
        <w:rPr>
          <w:sz w:val="26"/>
          <w:szCs w:val="26"/>
          <w:lang w:val="pt-BR"/>
        </w:rPr>
      </w:pPr>
      <w:r>
        <w:rPr>
          <w:sz w:val="26"/>
          <w:szCs w:val="26"/>
          <w:lang w:val="pt-BR"/>
        </w:rPr>
        <w:tab/>
        <w:t>Công tác tìm kiếm, phát triển các dự án đầu tư mới chưa đáp ứng được yêu cầu phát triển dài hạn của Công ty.</w:t>
      </w:r>
    </w:p>
    <w:p w:rsidR="00D70EB3" w:rsidRDefault="00D70EB3" w:rsidP="00D70EB3">
      <w:pPr>
        <w:spacing w:before="60" w:after="40" w:line="340" w:lineRule="exact"/>
        <w:ind w:firstLine="567"/>
        <w:jc w:val="both"/>
        <w:rPr>
          <w:sz w:val="26"/>
          <w:szCs w:val="26"/>
          <w:lang w:val="pt-BR"/>
        </w:rPr>
      </w:pPr>
    </w:p>
    <w:p w:rsidR="00D70EB3" w:rsidRDefault="00D70EB3" w:rsidP="00D70EB3">
      <w:pPr>
        <w:spacing w:before="120"/>
        <w:jc w:val="center"/>
        <w:rPr>
          <w:b/>
          <w:sz w:val="26"/>
          <w:szCs w:val="26"/>
        </w:rPr>
      </w:pPr>
      <w:r>
        <w:rPr>
          <w:b/>
          <w:sz w:val="26"/>
          <w:szCs w:val="26"/>
        </w:rPr>
        <w:t xml:space="preserve">B. CHỈ TIÊU, PHƯƠNG HƯỚNG, NHIỆM VỤ </w:t>
      </w:r>
    </w:p>
    <w:p w:rsidR="00D70EB3" w:rsidRDefault="00D70EB3" w:rsidP="00D70EB3">
      <w:pPr>
        <w:spacing w:before="120"/>
        <w:jc w:val="center"/>
        <w:rPr>
          <w:b/>
          <w:sz w:val="26"/>
          <w:szCs w:val="26"/>
        </w:rPr>
      </w:pPr>
      <w:r>
        <w:rPr>
          <w:b/>
          <w:sz w:val="26"/>
          <w:szCs w:val="26"/>
        </w:rPr>
        <w:t>VÀ CÁC GIẢI PHÁP CHỦ YẾU NHIỆM KỲ 2020–2025</w:t>
      </w:r>
    </w:p>
    <w:p w:rsidR="00D70EB3" w:rsidRDefault="00D70EB3" w:rsidP="00D70EB3">
      <w:pPr>
        <w:spacing w:before="40"/>
        <w:rPr>
          <w:b/>
          <w:sz w:val="26"/>
          <w:szCs w:val="26"/>
          <w:lang w:val="pt-BR"/>
        </w:rPr>
      </w:pPr>
    </w:p>
    <w:p w:rsidR="00D70EB3" w:rsidRDefault="00D70EB3" w:rsidP="00D70EB3">
      <w:pPr>
        <w:spacing w:before="60" w:after="60" w:line="360" w:lineRule="exact"/>
        <w:ind w:firstLine="720"/>
        <w:jc w:val="both"/>
        <w:rPr>
          <w:sz w:val="26"/>
          <w:szCs w:val="26"/>
        </w:rPr>
      </w:pPr>
      <w:r>
        <w:rPr>
          <w:sz w:val="26"/>
          <w:szCs w:val="26"/>
        </w:rPr>
        <w:t xml:space="preserve">Giai đoạn 2020-2025, dự báo kinh tế thế giới và khu vực còn tiềm ẩn nhiều khó khăn, tốc độ tăng trưởng chậm và nguy cơ nhiều rủi ro do ảnh hưởng của thiên </w:t>
      </w:r>
      <w:proofErr w:type="gramStart"/>
      <w:r>
        <w:rPr>
          <w:sz w:val="26"/>
          <w:szCs w:val="26"/>
        </w:rPr>
        <w:t>tai</w:t>
      </w:r>
      <w:proofErr w:type="gramEnd"/>
      <w:r>
        <w:rPr>
          <w:sz w:val="26"/>
          <w:szCs w:val="26"/>
        </w:rPr>
        <w:t>, dịch bệnh, khủng hoảng kinh tế toàn cầu… Kinh tế trong nước đã tăng trưởng trở lại nhưng chậm và còn nhiều khó khăn, thách thức.</w:t>
      </w:r>
    </w:p>
    <w:p w:rsidR="00D70EB3" w:rsidRDefault="00D70EB3" w:rsidP="00D70EB3">
      <w:pPr>
        <w:spacing w:before="60" w:after="60" w:line="360" w:lineRule="exact"/>
        <w:ind w:firstLine="720"/>
        <w:jc w:val="both"/>
        <w:rPr>
          <w:sz w:val="26"/>
          <w:szCs w:val="26"/>
        </w:rPr>
      </w:pPr>
      <w:r>
        <w:rPr>
          <w:sz w:val="26"/>
          <w:szCs w:val="26"/>
        </w:rPr>
        <w:t>Lĩnh vực xây dựng, bất động sản đã tăng trưởng trở lại, tính thanh khoản của một số phân khúc nhà ở có giá bán và vị trí hợp lý tăng lên. Lãi xuất tín dụng ở mức 7-9%, nhiều chính sách, quy định mới liên quan đến lĩnh vực đầu tư, xây dựng, kinh doanh bất động sản đã được triển khai.</w:t>
      </w:r>
    </w:p>
    <w:p w:rsidR="00D70EB3" w:rsidRDefault="00D70EB3" w:rsidP="00D70EB3">
      <w:pPr>
        <w:spacing w:before="60" w:after="60" w:line="360" w:lineRule="exact"/>
        <w:ind w:firstLine="720"/>
        <w:jc w:val="both"/>
        <w:rPr>
          <w:sz w:val="26"/>
          <w:szCs w:val="26"/>
        </w:rPr>
      </w:pPr>
      <w:r>
        <w:rPr>
          <w:sz w:val="26"/>
          <w:szCs w:val="26"/>
        </w:rPr>
        <w:t xml:space="preserve">Yêu cầu hội nhập và thực tiễn đổi mới trong công cuộc phát triển kinh tế là động lực quan trọng để Công ty thực hiện phương trâm đổi mới tích cực, toàn diện, thích ứng với cơ cấu nền kinh tế. </w:t>
      </w:r>
    </w:p>
    <w:p w:rsidR="00D70EB3" w:rsidRDefault="00D70EB3" w:rsidP="00D70EB3">
      <w:pPr>
        <w:spacing w:before="60" w:after="60" w:line="360" w:lineRule="exact"/>
        <w:ind w:firstLine="720"/>
        <w:jc w:val="both"/>
        <w:rPr>
          <w:sz w:val="26"/>
          <w:szCs w:val="26"/>
        </w:rPr>
      </w:pPr>
      <w:r>
        <w:rPr>
          <w:sz w:val="26"/>
          <w:szCs w:val="26"/>
        </w:rPr>
        <w:t>Với những đặc điểm tình hình trên sẽ tạo ra nhiều cơ hội và khó khăn đối với sự phát triển của Công ty, đặt ra cho Công ty nhiều thách thức trong việc hoàn thành kế hoạch SXKD trong giai đoạn mới.</w:t>
      </w:r>
    </w:p>
    <w:p w:rsidR="00D70EB3" w:rsidRDefault="00D70EB3" w:rsidP="00D70EB3">
      <w:pPr>
        <w:spacing w:before="60" w:after="60" w:line="360" w:lineRule="exact"/>
        <w:ind w:firstLine="706"/>
        <w:jc w:val="both"/>
        <w:rPr>
          <w:b/>
          <w:sz w:val="26"/>
          <w:szCs w:val="26"/>
        </w:rPr>
      </w:pPr>
      <w:r>
        <w:rPr>
          <w:b/>
          <w:sz w:val="26"/>
          <w:szCs w:val="26"/>
        </w:rPr>
        <w:t xml:space="preserve">1. Các chỉ tiêu cụ thể trong giai đoạn 2020-2025: </w:t>
      </w:r>
    </w:p>
    <w:p w:rsidR="00D70EB3" w:rsidRDefault="00D70EB3" w:rsidP="00D70EB3">
      <w:pPr>
        <w:spacing w:before="60" w:after="60" w:line="360" w:lineRule="exact"/>
        <w:ind w:firstLine="720"/>
        <w:jc w:val="both"/>
        <w:rPr>
          <w:sz w:val="26"/>
          <w:szCs w:val="26"/>
        </w:rPr>
      </w:pPr>
      <w:r>
        <w:rPr>
          <w:sz w:val="26"/>
          <w:szCs w:val="26"/>
        </w:rPr>
        <w:t>Trong điều điều kiện thị trường cạnh tranh gay gắt và những khó khăn nội tại: sự hạn chế về điều kiện vốn, thiết bị của Công ty, căn cứ vào kết quả sản xuất kinh doanh giai đoạn 2015-2020, Hội đồng quản trị công ty đề ra mục tiêu trong giai đoạn 2020-2015 như sau:</w:t>
      </w:r>
    </w:p>
    <w:p w:rsidR="00D70EB3" w:rsidRDefault="00D70EB3" w:rsidP="00D70EB3">
      <w:pPr>
        <w:spacing w:before="60" w:after="60" w:line="360" w:lineRule="exact"/>
        <w:ind w:firstLine="720"/>
        <w:jc w:val="both"/>
        <w:rPr>
          <w:sz w:val="26"/>
          <w:szCs w:val="26"/>
        </w:rPr>
      </w:pPr>
      <w:r>
        <w:rPr>
          <w:sz w:val="26"/>
          <w:szCs w:val="26"/>
        </w:rPr>
        <w:t xml:space="preserve"> -  Mức tăng trưởng về SXKD hàng năm từ 8-10%. Trong đó:</w:t>
      </w:r>
    </w:p>
    <w:p w:rsidR="00D70EB3" w:rsidRDefault="00D70EB3" w:rsidP="00D70EB3">
      <w:pPr>
        <w:spacing w:before="60" w:after="60" w:line="360" w:lineRule="exact"/>
        <w:ind w:firstLine="720"/>
        <w:jc w:val="both"/>
        <w:rPr>
          <w:sz w:val="26"/>
          <w:szCs w:val="26"/>
        </w:rPr>
      </w:pPr>
      <w:r>
        <w:rPr>
          <w:sz w:val="26"/>
          <w:szCs w:val="26"/>
        </w:rPr>
        <w:t xml:space="preserve">+ Hoạt động đầu tư kinh doanh dự án: Công ty HUD3 tiếp tục duy trì mức tăng trưởng ổn định khoảng 5%/năm trong đó tập trung vào phân khúc căn hộ </w:t>
      </w:r>
      <w:proofErr w:type="gramStart"/>
      <w:r>
        <w:rPr>
          <w:sz w:val="26"/>
          <w:szCs w:val="26"/>
        </w:rPr>
        <w:t>chung</w:t>
      </w:r>
      <w:proofErr w:type="gramEnd"/>
      <w:r>
        <w:rPr>
          <w:sz w:val="26"/>
          <w:szCs w:val="26"/>
        </w:rPr>
        <w:t xml:space="preserve"> cư có giá trung bình và nhà liền kế.</w:t>
      </w:r>
    </w:p>
    <w:p w:rsidR="00D70EB3" w:rsidRDefault="00D70EB3" w:rsidP="00D70EB3">
      <w:pPr>
        <w:tabs>
          <w:tab w:val="left" w:pos="432"/>
        </w:tabs>
        <w:spacing w:before="40" w:after="40" w:line="340" w:lineRule="exact"/>
        <w:jc w:val="both"/>
        <w:rPr>
          <w:sz w:val="26"/>
          <w:szCs w:val="26"/>
        </w:rPr>
      </w:pPr>
      <w:r>
        <w:rPr>
          <w:sz w:val="26"/>
          <w:szCs w:val="26"/>
        </w:rPr>
        <w:tab/>
      </w:r>
      <w:r>
        <w:rPr>
          <w:sz w:val="26"/>
          <w:szCs w:val="26"/>
        </w:rPr>
        <w:tab/>
        <w:t xml:space="preserve">+ Hoạt động thi công xây lắp: Duy trì mức tăng trưởng sản lượng xây lắp hàng năm khoảng 10%/năm, với tiêu chí đảm bảo ổn định công </w:t>
      </w:r>
      <w:proofErr w:type="gramStart"/>
      <w:r>
        <w:rPr>
          <w:sz w:val="26"/>
          <w:szCs w:val="26"/>
        </w:rPr>
        <w:t>ăn</w:t>
      </w:r>
      <w:proofErr w:type="gramEnd"/>
      <w:r>
        <w:rPr>
          <w:sz w:val="26"/>
          <w:szCs w:val="26"/>
        </w:rPr>
        <w:t xml:space="preserve"> việc làm cho các cán bộ công nhân viên Công ty.</w:t>
      </w:r>
      <w:r>
        <w:rPr>
          <w:sz w:val="26"/>
          <w:szCs w:val="26"/>
        </w:rPr>
        <w:tab/>
      </w:r>
      <w:r>
        <w:rPr>
          <w:sz w:val="26"/>
          <w:szCs w:val="26"/>
        </w:rPr>
        <w:tab/>
      </w:r>
    </w:p>
    <w:p w:rsidR="00D70EB3" w:rsidRDefault="00D70EB3" w:rsidP="00D70EB3">
      <w:pPr>
        <w:spacing w:before="40" w:after="40" w:line="340" w:lineRule="exact"/>
        <w:ind w:left="706"/>
        <w:jc w:val="both"/>
        <w:rPr>
          <w:sz w:val="26"/>
          <w:szCs w:val="26"/>
          <w:highlight w:val="yellow"/>
        </w:rPr>
      </w:pPr>
      <w:r>
        <w:rPr>
          <w:sz w:val="26"/>
          <w:szCs w:val="26"/>
        </w:rPr>
        <w:t>+ Doanh thu tăng trưởng bình quân hàng năm: &gt;4-4</w:t>
      </w:r>
      <w:proofErr w:type="gramStart"/>
      <w:r>
        <w:rPr>
          <w:sz w:val="26"/>
          <w:szCs w:val="26"/>
        </w:rPr>
        <w:t>,5</w:t>
      </w:r>
      <w:proofErr w:type="gramEnd"/>
      <w:r>
        <w:rPr>
          <w:sz w:val="26"/>
          <w:szCs w:val="26"/>
        </w:rPr>
        <w:t>%</w:t>
      </w:r>
    </w:p>
    <w:p w:rsidR="00D70EB3" w:rsidRDefault="00D70EB3" w:rsidP="00D70EB3">
      <w:pPr>
        <w:spacing w:before="40" w:after="40" w:line="340" w:lineRule="exact"/>
        <w:ind w:left="706"/>
        <w:jc w:val="both"/>
        <w:rPr>
          <w:i/>
          <w:sz w:val="26"/>
          <w:szCs w:val="26"/>
        </w:rPr>
      </w:pPr>
      <w:r>
        <w:rPr>
          <w:sz w:val="26"/>
          <w:szCs w:val="26"/>
        </w:rPr>
        <w:t xml:space="preserve">+ Cổ tức hàng năm: khoảng </w:t>
      </w:r>
      <w:r w:rsidR="0054380C">
        <w:rPr>
          <w:sz w:val="26"/>
          <w:szCs w:val="26"/>
        </w:rPr>
        <w:t>8</w:t>
      </w:r>
      <w:r>
        <w:rPr>
          <w:sz w:val="26"/>
          <w:szCs w:val="26"/>
        </w:rPr>
        <w:t>%</w:t>
      </w:r>
    </w:p>
    <w:p w:rsidR="00D70EB3" w:rsidRDefault="00D70EB3" w:rsidP="00D70EB3">
      <w:pPr>
        <w:spacing w:before="40" w:after="40" w:line="340" w:lineRule="exact"/>
        <w:ind w:left="706"/>
        <w:jc w:val="both"/>
        <w:rPr>
          <w:sz w:val="26"/>
          <w:szCs w:val="26"/>
        </w:rPr>
      </w:pPr>
      <w:r>
        <w:rPr>
          <w:sz w:val="26"/>
          <w:szCs w:val="26"/>
        </w:rPr>
        <w:t>- Thu nhập bình quân đầu người: tăng trưởng bình quân: &gt;7%.</w:t>
      </w:r>
    </w:p>
    <w:p w:rsidR="00D70EB3" w:rsidRDefault="00D70EB3" w:rsidP="00D70EB3">
      <w:pPr>
        <w:spacing w:before="60" w:after="60" w:line="360" w:lineRule="exact"/>
        <w:ind w:firstLine="706"/>
        <w:jc w:val="both"/>
        <w:rPr>
          <w:b/>
          <w:sz w:val="26"/>
          <w:szCs w:val="26"/>
        </w:rPr>
      </w:pPr>
      <w:r>
        <w:rPr>
          <w:b/>
          <w:sz w:val="26"/>
          <w:szCs w:val="26"/>
        </w:rPr>
        <w:lastRenderedPageBreak/>
        <w:t>2. Phương hướng và các giải pháp cụ thể:</w:t>
      </w:r>
    </w:p>
    <w:p w:rsidR="00D70EB3" w:rsidRDefault="00D70EB3" w:rsidP="00D70EB3">
      <w:pPr>
        <w:pStyle w:val="NormalWeb"/>
        <w:spacing w:before="60" w:beforeAutospacing="0" w:after="60" w:afterAutospacing="0" w:line="360" w:lineRule="exact"/>
        <w:ind w:firstLine="720"/>
        <w:jc w:val="both"/>
        <w:rPr>
          <w:rFonts w:ascii="Times New Roman" w:hAnsi="Times New Roman" w:cs="Times New Roman"/>
          <w:b/>
          <w:i/>
          <w:color w:val="auto"/>
          <w:sz w:val="26"/>
          <w:szCs w:val="26"/>
        </w:rPr>
      </w:pPr>
      <w:r>
        <w:rPr>
          <w:rFonts w:ascii="Times New Roman" w:hAnsi="Times New Roman" w:cs="Times New Roman"/>
          <w:b/>
          <w:i/>
          <w:color w:val="auto"/>
          <w:sz w:val="26"/>
          <w:szCs w:val="26"/>
        </w:rPr>
        <w:t>2.1 Phương hướng:</w:t>
      </w:r>
    </w:p>
    <w:p w:rsidR="00D70EB3" w:rsidRDefault="00D70EB3" w:rsidP="00D70EB3">
      <w:pPr>
        <w:spacing w:before="60" w:after="60" w:line="360" w:lineRule="exact"/>
        <w:ind w:firstLine="720"/>
        <w:jc w:val="both"/>
        <w:rPr>
          <w:spacing w:val="-4"/>
          <w:sz w:val="26"/>
          <w:szCs w:val="26"/>
        </w:rPr>
      </w:pPr>
      <w:r>
        <w:rPr>
          <w:spacing w:val="-4"/>
          <w:sz w:val="26"/>
          <w:szCs w:val="26"/>
        </w:rPr>
        <w:t xml:space="preserve">- Tổng công ty đã có Nghị quyết số 258/NQ-HĐTV ngày 03/04/2019 của Hội đồng thành viên về việc trong năm 2019 sẽ thoái vốn của Tổng công ty tại HUD3. Tuy nhiên do phương </w:t>
      </w:r>
      <w:proofErr w:type="gramStart"/>
      <w:r>
        <w:rPr>
          <w:spacing w:val="-4"/>
          <w:sz w:val="26"/>
          <w:szCs w:val="26"/>
        </w:rPr>
        <w:t>án</w:t>
      </w:r>
      <w:proofErr w:type="gramEnd"/>
      <w:r>
        <w:rPr>
          <w:spacing w:val="-4"/>
          <w:sz w:val="26"/>
          <w:szCs w:val="26"/>
        </w:rPr>
        <w:t xml:space="preserve"> cổ phần hóa của Tổng công ty chưa được phê duyệt nên Nghị quyết chưa triển khai được. </w:t>
      </w:r>
    </w:p>
    <w:p w:rsidR="00125EB6" w:rsidRPr="00125EB6" w:rsidRDefault="00125EB6" w:rsidP="00D70EB3">
      <w:pPr>
        <w:spacing w:before="60" w:after="60" w:line="360" w:lineRule="exact"/>
        <w:ind w:firstLine="720"/>
        <w:jc w:val="both"/>
        <w:rPr>
          <w:color w:val="FF0000"/>
          <w:spacing w:val="-4"/>
          <w:sz w:val="26"/>
          <w:szCs w:val="26"/>
        </w:rPr>
      </w:pPr>
      <w:r w:rsidRPr="00125EB6">
        <w:rPr>
          <w:color w:val="FF0000"/>
          <w:spacing w:val="-4"/>
          <w:sz w:val="26"/>
          <w:szCs w:val="26"/>
        </w:rPr>
        <w:t xml:space="preserve">Đề nghị Hội đồng thành viên tiếp tục chỉ đạo, thực hiện thoái </w:t>
      </w:r>
      <w:r w:rsidR="00537FF2">
        <w:rPr>
          <w:color w:val="FF0000"/>
          <w:spacing w:val="-4"/>
          <w:sz w:val="26"/>
          <w:szCs w:val="26"/>
        </w:rPr>
        <w:t xml:space="preserve">phần </w:t>
      </w:r>
      <w:r w:rsidRPr="00125EB6">
        <w:rPr>
          <w:color w:val="FF0000"/>
          <w:spacing w:val="-4"/>
          <w:sz w:val="26"/>
          <w:szCs w:val="26"/>
        </w:rPr>
        <w:t>vố</w:t>
      </w:r>
      <w:r w:rsidR="00537FF2">
        <w:rPr>
          <w:color w:val="FF0000"/>
          <w:spacing w:val="-4"/>
          <w:sz w:val="26"/>
          <w:szCs w:val="26"/>
        </w:rPr>
        <w:t xml:space="preserve">n của Tổng công </w:t>
      </w:r>
      <w:proofErr w:type="gramStart"/>
      <w:r w:rsidR="00537FF2">
        <w:rPr>
          <w:color w:val="FF0000"/>
          <w:spacing w:val="-4"/>
          <w:sz w:val="26"/>
          <w:szCs w:val="26"/>
        </w:rPr>
        <w:t xml:space="preserve">ty </w:t>
      </w:r>
      <w:r w:rsidRPr="00125EB6">
        <w:rPr>
          <w:color w:val="FF0000"/>
          <w:spacing w:val="-4"/>
          <w:sz w:val="26"/>
          <w:szCs w:val="26"/>
        </w:rPr>
        <w:t xml:space="preserve"> </w:t>
      </w:r>
      <w:r w:rsidR="00537FF2" w:rsidRPr="00125EB6">
        <w:rPr>
          <w:color w:val="FF0000"/>
          <w:spacing w:val="-4"/>
          <w:sz w:val="26"/>
          <w:szCs w:val="26"/>
        </w:rPr>
        <w:t>tại</w:t>
      </w:r>
      <w:proofErr w:type="gramEnd"/>
      <w:r w:rsidR="00537FF2" w:rsidRPr="00125EB6">
        <w:rPr>
          <w:color w:val="FF0000"/>
          <w:spacing w:val="-4"/>
          <w:sz w:val="26"/>
          <w:szCs w:val="26"/>
        </w:rPr>
        <w:t xml:space="preserve"> Công ty HUD3 </w:t>
      </w:r>
      <w:r w:rsidRPr="00125EB6">
        <w:rPr>
          <w:color w:val="FF0000"/>
          <w:spacing w:val="-4"/>
          <w:sz w:val="26"/>
          <w:szCs w:val="26"/>
        </w:rPr>
        <w:t>theo hướng không chi phối để tạo điều kiện thuận lợi cho Công ty HUD3 trong các hoạt động tham gia làm nhà thầu xây lắp tại các dự án do Tổng công ty làm chủ đầu tư.</w:t>
      </w:r>
    </w:p>
    <w:p w:rsidR="00D70EB3" w:rsidRDefault="00D70EB3" w:rsidP="00D70EB3">
      <w:pPr>
        <w:spacing w:before="60" w:after="60" w:line="360" w:lineRule="exact"/>
        <w:ind w:firstLine="720"/>
        <w:jc w:val="both"/>
        <w:rPr>
          <w:sz w:val="26"/>
          <w:szCs w:val="26"/>
        </w:rPr>
      </w:pPr>
      <w:r>
        <w:rPr>
          <w:sz w:val="26"/>
          <w:szCs w:val="26"/>
        </w:rPr>
        <w:t xml:space="preserve">- Hoàn thiện quy chế hoạt động mô hình chủ đầu tư tự thực hiện dự án, rút ngắn thời gian chuẩn bị đầu tư, nâng cao hiệu quả kinh tế. </w:t>
      </w:r>
    </w:p>
    <w:p w:rsidR="00D70EB3" w:rsidRDefault="00D70EB3" w:rsidP="00D70EB3">
      <w:pPr>
        <w:spacing w:before="60" w:after="60" w:line="360" w:lineRule="exact"/>
        <w:ind w:firstLine="720"/>
        <w:jc w:val="both"/>
        <w:rPr>
          <w:sz w:val="26"/>
          <w:szCs w:val="26"/>
        </w:rPr>
      </w:pPr>
      <w:r>
        <w:rPr>
          <w:sz w:val="26"/>
          <w:szCs w:val="26"/>
        </w:rPr>
        <w:t>- Tạo cơ sở pháp lý an toàn, hiệu quả trong các hoạt động liên doanh, liên kết tại tất cả các lĩnh vực hoạt động của Công ty, đặc biệt phát huy thế mạnh trong quan hệ với các đối tác truyền thống.</w:t>
      </w:r>
    </w:p>
    <w:p w:rsidR="00D70EB3" w:rsidRDefault="00D70EB3" w:rsidP="00D70EB3">
      <w:pPr>
        <w:spacing w:before="60" w:after="60" w:line="360" w:lineRule="exact"/>
        <w:ind w:firstLine="567"/>
        <w:jc w:val="both"/>
        <w:rPr>
          <w:sz w:val="26"/>
          <w:szCs w:val="26"/>
          <w:lang w:val="nl-NL"/>
        </w:rPr>
      </w:pPr>
      <w:r>
        <w:rPr>
          <w:sz w:val="26"/>
          <w:szCs w:val="26"/>
          <w:lang w:val="nl-NL"/>
        </w:rPr>
        <w:tab/>
        <w:t>- Nghiên cứu áp dụng các công cụ quản trị hiện đại vào quản trị điều hành; Ban hành quy chế đánh giá hiệu quả, kết quả hoạt động của từng cá nhân trong hệ thống quản trị và điều hành cả ở cấp Công ty và các phòng ban phù hợp với quy định của pháp luật và tình hình thực tế.</w:t>
      </w:r>
    </w:p>
    <w:p w:rsidR="00D70EB3" w:rsidRDefault="00D70EB3" w:rsidP="00D70EB3">
      <w:pPr>
        <w:spacing w:before="60" w:after="60" w:line="360" w:lineRule="exact"/>
        <w:ind w:firstLine="720"/>
        <w:jc w:val="both"/>
        <w:rPr>
          <w:sz w:val="26"/>
          <w:szCs w:val="26"/>
          <w:lang w:val="nl-NL"/>
        </w:rPr>
      </w:pPr>
      <w:r>
        <w:rPr>
          <w:sz w:val="26"/>
          <w:szCs w:val="26"/>
          <w:lang w:val="nl-NL"/>
        </w:rPr>
        <w:t>- Ban hành đồng bộ những quy chế về quan hệ phối hợp giữa các phòng ban trong Công ty; Hệ thống chính sách nội bộ thực hiện trong toàn Công ty trong đó nêu rõ những nguyên tắc quan trọng để nhất quán thực hiện các chính sách tài chính, nhân sự, tiền lương, tiền thưởng...</w:t>
      </w:r>
    </w:p>
    <w:p w:rsidR="00D70EB3" w:rsidRDefault="00D70EB3" w:rsidP="00D70EB3">
      <w:pPr>
        <w:spacing w:before="60" w:after="60" w:line="360" w:lineRule="exact"/>
        <w:ind w:firstLine="720"/>
        <w:jc w:val="both"/>
        <w:rPr>
          <w:sz w:val="26"/>
          <w:szCs w:val="26"/>
          <w:lang w:val="nl-NL"/>
        </w:rPr>
      </w:pPr>
      <w:r>
        <w:rPr>
          <w:sz w:val="26"/>
          <w:szCs w:val="26"/>
          <w:lang w:val="nl-NL"/>
        </w:rPr>
        <w:t>- Đối với lao động quản lý: chú trọng hình thức đào tạo, bồi dưỡng cho công việc hiện tại, khắc phục sự thiếu hụt về kiến thức kinh tế và kỹ thuật, trình độ ngoại ngữ, tin học, trình độ quản lý. Đối với lao động trực tiếp sản xuất: Tập trung đào tạo và đào tạo lại trình độ</w:t>
      </w:r>
      <w:r>
        <w:rPr>
          <w:sz w:val="26"/>
          <w:szCs w:val="26"/>
          <w:lang w:val="vi-VN"/>
        </w:rPr>
        <w:t xml:space="preserve"> chuyên môn kỹ thuật</w:t>
      </w:r>
      <w:r>
        <w:rPr>
          <w:sz w:val="26"/>
          <w:szCs w:val="26"/>
          <w:lang w:val="nl-NL"/>
        </w:rPr>
        <w:t xml:space="preserve"> phù hợp với thực tế công việc. Đặc biệt là đội ngũ công nhân, tập trung đào tạo lại đội ngũ này nhằm khắc phục sự thiếu hụt về kiến thức, khả năng tiếp thu và sử dụng các loại máy móc phục vụ thi công hiện đại... với thời gian đào tạo ngắn.</w:t>
      </w:r>
    </w:p>
    <w:p w:rsidR="00D70EB3" w:rsidRDefault="00D70EB3" w:rsidP="00D70EB3">
      <w:pPr>
        <w:spacing w:before="60" w:after="60" w:line="360" w:lineRule="exact"/>
        <w:ind w:firstLine="567"/>
        <w:jc w:val="both"/>
        <w:rPr>
          <w:b/>
          <w:sz w:val="26"/>
          <w:szCs w:val="26"/>
          <w:lang w:val="nl-NL"/>
        </w:rPr>
      </w:pPr>
      <w:r>
        <w:rPr>
          <w:sz w:val="26"/>
          <w:szCs w:val="26"/>
          <w:lang w:val="nl-NL"/>
        </w:rPr>
        <w:tab/>
        <w:t>- Trên cơ sở đánh giá chất lượng công việc của từng cá nhân, đề xuất đào tạo, bồi dưỡng bổ sung kiến thức nghiệp vụ chuyên môn, để phù hợp với điều kiện thực tế. Đây là một giải pháp quan trọng để thường xuyên và kịp thời bổ sung nguồn nhân lực có chất lượng cao cho Công ty, mặt khác thông qua đó để bổ nhiệm đội ngũ cán bộ quản lý các cấp nhằm đáp ứng yêu cầu nhiệm vụ.</w:t>
      </w:r>
    </w:p>
    <w:p w:rsidR="00D70EB3" w:rsidRDefault="00D70EB3" w:rsidP="00D70EB3">
      <w:pPr>
        <w:spacing w:before="60" w:after="60" w:line="360" w:lineRule="exact"/>
        <w:ind w:firstLine="720"/>
        <w:jc w:val="both"/>
        <w:rPr>
          <w:b/>
          <w:i/>
          <w:sz w:val="26"/>
          <w:szCs w:val="26"/>
        </w:rPr>
      </w:pPr>
      <w:r>
        <w:rPr>
          <w:b/>
          <w:i/>
          <w:sz w:val="26"/>
          <w:szCs w:val="26"/>
        </w:rPr>
        <w:t xml:space="preserve">2. Các giải pháp chủ yếu: </w:t>
      </w:r>
    </w:p>
    <w:p w:rsidR="00D70EB3" w:rsidRDefault="00D70EB3" w:rsidP="00D70EB3">
      <w:pPr>
        <w:tabs>
          <w:tab w:val="left" w:pos="432"/>
        </w:tabs>
        <w:spacing w:before="60" w:after="60" w:line="360" w:lineRule="exact"/>
        <w:jc w:val="both"/>
        <w:rPr>
          <w:sz w:val="26"/>
          <w:szCs w:val="26"/>
        </w:rPr>
      </w:pPr>
      <w:r>
        <w:rPr>
          <w:sz w:val="26"/>
          <w:szCs w:val="26"/>
        </w:rPr>
        <w:tab/>
      </w:r>
      <w:r>
        <w:rPr>
          <w:sz w:val="26"/>
          <w:szCs w:val="26"/>
        </w:rPr>
        <w:tab/>
        <w:t xml:space="preserve">- Tập trung vào 2 nhiệm vụ trọng tâm: Đầu tư kinh doanh bất động sản và thi công xây lắp công trình dân dụng và công nghiệp. </w:t>
      </w:r>
    </w:p>
    <w:p w:rsidR="00D70EB3" w:rsidRDefault="00D70EB3" w:rsidP="00D70EB3">
      <w:pPr>
        <w:tabs>
          <w:tab w:val="left" w:pos="432"/>
        </w:tabs>
        <w:spacing w:before="60" w:after="60" w:line="360" w:lineRule="exact"/>
        <w:jc w:val="both"/>
        <w:rPr>
          <w:sz w:val="26"/>
          <w:szCs w:val="26"/>
        </w:rPr>
      </w:pPr>
      <w:r>
        <w:rPr>
          <w:sz w:val="26"/>
          <w:szCs w:val="26"/>
        </w:rPr>
        <w:tab/>
      </w:r>
      <w:r>
        <w:rPr>
          <w:sz w:val="26"/>
          <w:szCs w:val="26"/>
        </w:rPr>
        <w:tab/>
        <w:t xml:space="preserve">- Hoàn thiện mô hình tổ chức, nâng cao năng lực quản trị doanh nghiệp, xây dựng kế hoạch phát triển bổ xung kịp thời nguồn nhân lực cho phù hợp với tình hình mới. </w:t>
      </w:r>
    </w:p>
    <w:p w:rsidR="00D70EB3" w:rsidRDefault="00D70EB3" w:rsidP="00D70EB3">
      <w:pPr>
        <w:tabs>
          <w:tab w:val="left" w:pos="432"/>
        </w:tabs>
        <w:spacing w:before="60" w:after="60" w:line="360" w:lineRule="exact"/>
        <w:jc w:val="both"/>
        <w:rPr>
          <w:sz w:val="26"/>
          <w:szCs w:val="26"/>
        </w:rPr>
      </w:pPr>
      <w:r>
        <w:rPr>
          <w:sz w:val="26"/>
          <w:szCs w:val="26"/>
        </w:rPr>
        <w:lastRenderedPageBreak/>
        <w:tab/>
      </w:r>
      <w:r>
        <w:rPr>
          <w:sz w:val="26"/>
          <w:szCs w:val="26"/>
        </w:rPr>
        <w:tab/>
        <w:t xml:space="preserve">- Tăng cường hợp tác, liên doanh, liên kết để khai thác tìm kiếm các dự </w:t>
      </w:r>
      <w:proofErr w:type="gramStart"/>
      <w:r>
        <w:rPr>
          <w:sz w:val="26"/>
          <w:szCs w:val="26"/>
        </w:rPr>
        <w:t>án</w:t>
      </w:r>
      <w:proofErr w:type="gramEnd"/>
      <w:r>
        <w:rPr>
          <w:sz w:val="26"/>
          <w:szCs w:val="26"/>
        </w:rPr>
        <w:t xml:space="preserve"> mới phù hợp với năng lực của Công ty.</w:t>
      </w:r>
    </w:p>
    <w:p w:rsidR="00D70EB3" w:rsidRDefault="00D70EB3" w:rsidP="00D70EB3">
      <w:pPr>
        <w:tabs>
          <w:tab w:val="left" w:pos="432"/>
        </w:tabs>
        <w:spacing w:before="60" w:after="60" w:line="360" w:lineRule="exact"/>
        <w:jc w:val="both"/>
        <w:rPr>
          <w:sz w:val="26"/>
          <w:szCs w:val="26"/>
        </w:rPr>
      </w:pPr>
      <w:r>
        <w:rPr>
          <w:sz w:val="26"/>
          <w:szCs w:val="26"/>
        </w:rPr>
        <w:tab/>
      </w:r>
      <w:r>
        <w:rPr>
          <w:sz w:val="26"/>
          <w:szCs w:val="26"/>
        </w:rPr>
        <w:tab/>
        <w:t xml:space="preserve">- Tích cực tham gia nghiên cứu, đấu thầu chủ đầu tư các dự </w:t>
      </w:r>
      <w:proofErr w:type="gramStart"/>
      <w:r>
        <w:rPr>
          <w:sz w:val="26"/>
          <w:szCs w:val="26"/>
        </w:rPr>
        <w:t>án</w:t>
      </w:r>
      <w:proofErr w:type="gramEnd"/>
      <w:r>
        <w:rPr>
          <w:sz w:val="26"/>
          <w:szCs w:val="26"/>
        </w:rPr>
        <w:t xml:space="preserve"> mới có quy mô phù hợp với nguồn vốn của Công ty.</w:t>
      </w:r>
    </w:p>
    <w:p w:rsidR="00D70EB3" w:rsidRDefault="00D70EB3" w:rsidP="00D70EB3">
      <w:pPr>
        <w:tabs>
          <w:tab w:val="left" w:pos="432"/>
        </w:tabs>
        <w:spacing w:before="60" w:after="60" w:line="360" w:lineRule="exact"/>
        <w:jc w:val="both"/>
        <w:rPr>
          <w:sz w:val="26"/>
          <w:szCs w:val="26"/>
        </w:rPr>
      </w:pPr>
      <w:r>
        <w:rPr>
          <w:sz w:val="26"/>
          <w:szCs w:val="26"/>
        </w:rPr>
        <w:tab/>
      </w:r>
      <w:r>
        <w:rPr>
          <w:sz w:val="26"/>
          <w:szCs w:val="26"/>
        </w:rPr>
        <w:tab/>
        <w:t xml:space="preserve">- Đề xuất Tổng công ty giao cho Công ty HUD3 thực hiện các dự án thứ phát để tăng nguồn lực dự án để thực hiện đầu </w:t>
      </w:r>
      <w:proofErr w:type="gramStart"/>
      <w:r>
        <w:rPr>
          <w:sz w:val="26"/>
          <w:szCs w:val="26"/>
        </w:rPr>
        <w:t>tư</w:t>
      </w:r>
      <w:proofErr w:type="gramEnd"/>
      <w:r>
        <w:rPr>
          <w:sz w:val="26"/>
          <w:szCs w:val="26"/>
        </w:rPr>
        <w:t xml:space="preserve">. </w:t>
      </w:r>
    </w:p>
    <w:p w:rsidR="00D70EB3" w:rsidRDefault="00D70EB3" w:rsidP="00D70EB3">
      <w:pPr>
        <w:tabs>
          <w:tab w:val="left" w:pos="432"/>
        </w:tabs>
        <w:spacing w:before="60" w:after="60" w:line="360" w:lineRule="exact"/>
        <w:jc w:val="both"/>
        <w:rPr>
          <w:sz w:val="26"/>
          <w:szCs w:val="26"/>
        </w:rPr>
      </w:pPr>
      <w:r>
        <w:rPr>
          <w:b/>
          <w:sz w:val="26"/>
          <w:szCs w:val="26"/>
        </w:rPr>
        <w:tab/>
      </w:r>
      <w:r>
        <w:rPr>
          <w:b/>
          <w:sz w:val="26"/>
          <w:szCs w:val="26"/>
        </w:rPr>
        <w:tab/>
      </w:r>
      <w:r>
        <w:rPr>
          <w:sz w:val="26"/>
          <w:szCs w:val="26"/>
        </w:rPr>
        <w:t xml:space="preserve">- Lựa chọn phân khúc nhà ở </w:t>
      </w:r>
      <w:proofErr w:type="gramStart"/>
      <w:r>
        <w:rPr>
          <w:sz w:val="26"/>
          <w:szCs w:val="26"/>
        </w:rPr>
        <w:t>chung</w:t>
      </w:r>
      <w:proofErr w:type="gramEnd"/>
      <w:r>
        <w:rPr>
          <w:sz w:val="26"/>
          <w:szCs w:val="26"/>
        </w:rPr>
        <w:t xml:space="preserve"> cư có diện tích trên dưới 70m2 có bán mức giá trung bình là sản phẩm chủ đạo trong hoạt động đầu tư. Tiêu chuẩn hóa mẫu thiết kế điển hình cho sản phẩm chủ đạo thông qua các cuộc thi tuyển nhằm giảm giá thành.  </w:t>
      </w:r>
    </w:p>
    <w:p w:rsidR="00D70EB3" w:rsidRDefault="00D70EB3" w:rsidP="00D70EB3">
      <w:pPr>
        <w:tabs>
          <w:tab w:val="left" w:pos="432"/>
        </w:tabs>
        <w:spacing w:before="60" w:after="60" w:line="360" w:lineRule="exact"/>
        <w:jc w:val="both"/>
        <w:rPr>
          <w:sz w:val="26"/>
          <w:szCs w:val="26"/>
        </w:rPr>
      </w:pPr>
      <w:r>
        <w:rPr>
          <w:sz w:val="26"/>
          <w:szCs w:val="26"/>
        </w:rPr>
        <w:tab/>
      </w:r>
      <w:r>
        <w:rPr>
          <w:sz w:val="26"/>
          <w:szCs w:val="26"/>
        </w:rPr>
        <w:tab/>
        <w:t>- Đầu tư trang bị máy móc, thiết bị xây dựng để củng cố năng lực xây lắp, tăng cường khả năng cạnh tranh, giảm giá thành.</w:t>
      </w:r>
    </w:p>
    <w:p w:rsidR="00D70EB3" w:rsidRDefault="00D70EB3" w:rsidP="00D70EB3">
      <w:pPr>
        <w:tabs>
          <w:tab w:val="left" w:pos="432"/>
        </w:tabs>
        <w:spacing w:before="60" w:after="60" w:line="360" w:lineRule="exact"/>
        <w:jc w:val="both"/>
        <w:rPr>
          <w:sz w:val="26"/>
          <w:szCs w:val="26"/>
        </w:rPr>
      </w:pPr>
      <w:r>
        <w:rPr>
          <w:sz w:val="26"/>
          <w:szCs w:val="26"/>
        </w:rPr>
        <w:tab/>
      </w:r>
      <w:r>
        <w:rPr>
          <w:sz w:val="26"/>
          <w:szCs w:val="26"/>
        </w:rPr>
        <w:tab/>
        <w:t xml:space="preserve">- Nghiên cứu mở rộng lĩnh vực, ngành nghề hoạt động sản xuất kinh doanh, đặc biệt trong các lĩnh vực năng lượng tái tạo (điện gió, điện mặt trời) để hợp tác đầu tư, xây dựng các cơ sở, nhà máy điện gió, điện mặt trời. </w:t>
      </w:r>
    </w:p>
    <w:p w:rsidR="00D70EB3" w:rsidRDefault="00D70EB3" w:rsidP="00D70EB3">
      <w:pPr>
        <w:tabs>
          <w:tab w:val="left" w:pos="432"/>
        </w:tabs>
        <w:spacing w:before="60" w:after="60" w:line="360" w:lineRule="exact"/>
        <w:jc w:val="both"/>
        <w:rPr>
          <w:sz w:val="26"/>
          <w:szCs w:val="26"/>
        </w:rPr>
      </w:pPr>
      <w:r>
        <w:rPr>
          <w:sz w:val="26"/>
          <w:szCs w:val="26"/>
        </w:rPr>
        <w:tab/>
      </w:r>
      <w:r>
        <w:rPr>
          <w:sz w:val="26"/>
          <w:szCs w:val="26"/>
        </w:rPr>
        <w:tab/>
        <w:t xml:space="preserve">- Tăng cường tìm kiếm, mở rộng đấu thầu các công trình ngoài Tổng Công ty nhằm nâng cao giá trị xây lắp, </w:t>
      </w:r>
      <w:proofErr w:type="gramStart"/>
      <w:r>
        <w:rPr>
          <w:sz w:val="26"/>
          <w:szCs w:val="26"/>
        </w:rPr>
        <w:t>đảm</w:t>
      </w:r>
      <w:proofErr w:type="gramEnd"/>
      <w:r>
        <w:rPr>
          <w:sz w:val="26"/>
          <w:szCs w:val="26"/>
        </w:rPr>
        <w:t xml:space="preserve"> bảo công việc ổn định cho CBCNV Công ty.</w:t>
      </w:r>
    </w:p>
    <w:p w:rsidR="00D70EB3" w:rsidRDefault="00D70EB3" w:rsidP="00D70EB3">
      <w:pPr>
        <w:tabs>
          <w:tab w:val="left" w:pos="432"/>
        </w:tabs>
        <w:spacing w:before="60" w:after="60" w:line="360" w:lineRule="exact"/>
        <w:jc w:val="both"/>
        <w:rPr>
          <w:sz w:val="26"/>
          <w:szCs w:val="26"/>
        </w:rPr>
      </w:pPr>
      <w:r>
        <w:rPr>
          <w:sz w:val="26"/>
          <w:szCs w:val="26"/>
        </w:rPr>
        <w:tab/>
      </w:r>
      <w:r>
        <w:rPr>
          <w:sz w:val="26"/>
          <w:szCs w:val="26"/>
        </w:rPr>
        <w:tab/>
        <w:t>- Tiếp tục đề xuất HĐTV Tổng công ty thực hiện phương án thoái vốn tại Công ty HUD3 theo hướng không chi phối để tạo cơ sở và điều kiện cho Công ty HUD3 tham gia thực hiện phần xây lắp tại các dự án của Tổng công ty.</w:t>
      </w:r>
    </w:p>
    <w:p w:rsidR="00D70EB3" w:rsidRDefault="00D70EB3" w:rsidP="00D70EB3">
      <w:pPr>
        <w:tabs>
          <w:tab w:val="left" w:pos="432"/>
        </w:tabs>
        <w:spacing w:before="60" w:after="60" w:line="360" w:lineRule="exact"/>
        <w:jc w:val="both"/>
        <w:rPr>
          <w:sz w:val="26"/>
          <w:szCs w:val="26"/>
        </w:rPr>
      </w:pPr>
      <w:r>
        <w:rPr>
          <w:sz w:val="26"/>
          <w:szCs w:val="26"/>
        </w:rPr>
        <w:tab/>
      </w:r>
      <w:r>
        <w:rPr>
          <w:sz w:val="26"/>
          <w:szCs w:val="26"/>
        </w:rPr>
        <w:tab/>
        <w:t>- Tăng cường công tác quản lý, ứng dụng công nghệ trong thi công xây dựng nhằm hạ giá thành sản phẩm, đảm bảo chặt chẽ, chính xác trong thực hiện hợp đồng nhận thầu thi công, tránh nợ đọng, kéo dài.</w:t>
      </w:r>
    </w:p>
    <w:p w:rsidR="00D70EB3" w:rsidRDefault="00D70EB3" w:rsidP="00D70EB3">
      <w:pPr>
        <w:tabs>
          <w:tab w:val="left" w:pos="432"/>
        </w:tabs>
        <w:spacing w:before="60" w:after="60" w:line="360" w:lineRule="exact"/>
        <w:jc w:val="both"/>
        <w:rPr>
          <w:spacing w:val="-8"/>
          <w:sz w:val="26"/>
          <w:szCs w:val="26"/>
        </w:rPr>
      </w:pPr>
      <w:r>
        <w:rPr>
          <w:sz w:val="26"/>
          <w:szCs w:val="26"/>
        </w:rPr>
        <w:tab/>
      </w:r>
      <w:r>
        <w:rPr>
          <w:sz w:val="26"/>
          <w:szCs w:val="26"/>
        </w:rPr>
        <w:tab/>
      </w:r>
      <w:r>
        <w:rPr>
          <w:spacing w:val="-8"/>
          <w:sz w:val="26"/>
          <w:szCs w:val="26"/>
        </w:rPr>
        <w:t xml:space="preserve">- Nghiên cứu, triển khai mô hình tổng thầu trong thực hiện thi công xây lắp công trình. </w:t>
      </w:r>
    </w:p>
    <w:p w:rsidR="00D70EB3" w:rsidRDefault="00D70EB3" w:rsidP="00D70EB3">
      <w:pPr>
        <w:tabs>
          <w:tab w:val="left" w:pos="432"/>
        </w:tabs>
        <w:spacing w:before="60" w:after="60" w:line="360" w:lineRule="exact"/>
        <w:jc w:val="both"/>
        <w:rPr>
          <w:b/>
          <w:sz w:val="26"/>
          <w:szCs w:val="26"/>
        </w:rPr>
      </w:pPr>
      <w:r>
        <w:rPr>
          <w:sz w:val="26"/>
          <w:szCs w:val="26"/>
        </w:rPr>
        <w:tab/>
      </w:r>
      <w:r>
        <w:rPr>
          <w:sz w:val="26"/>
          <w:szCs w:val="26"/>
        </w:rPr>
        <w:tab/>
        <w:t>- Củng cố và phát triển thương hiệu HUD3, tăng tính cạnh tranh, tạo niềm tin lâu dài cho khách hàng.</w:t>
      </w:r>
    </w:p>
    <w:p w:rsidR="00D70EB3" w:rsidRDefault="00D70EB3" w:rsidP="00D70EB3">
      <w:pPr>
        <w:tabs>
          <w:tab w:val="left" w:pos="432"/>
        </w:tabs>
        <w:spacing w:before="40" w:after="40" w:line="360" w:lineRule="exact"/>
        <w:jc w:val="both"/>
        <w:rPr>
          <w:sz w:val="26"/>
          <w:szCs w:val="26"/>
        </w:rPr>
      </w:pPr>
    </w:p>
    <w:p w:rsidR="00D70EB3" w:rsidRDefault="00D70EB3" w:rsidP="00D70EB3">
      <w:pPr>
        <w:spacing w:before="40"/>
        <w:rPr>
          <w:b/>
          <w:sz w:val="26"/>
          <w:szCs w:val="26"/>
          <w:lang w:val="pt-BR"/>
        </w:rPr>
      </w:pPr>
    </w:p>
    <w:p w:rsidR="00D70EB3" w:rsidRDefault="00D70EB3" w:rsidP="00D70EB3">
      <w:pPr>
        <w:spacing w:before="40"/>
        <w:jc w:val="center"/>
        <w:rPr>
          <w:b/>
          <w:sz w:val="26"/>
          <w:szCs w:val="26"/>
          <w:lang w:val="pt-BR"/>
        </w:rPr>
      </w:pPr>
      <w:r>
        <w:rPr>
          <w:b/>
          <w:sz w:val="26"/>
          <w:szCs w:val="26"/>
          <w:lang w:val="pt-BR"/>
        </w:rPr>
        <w:t>Phần thứ 2</w:t>
      </w:r>
    </w:p>
    <w:p w:rsidR="00D70EB3" w:rsidRDefault="00D70EB3" w:rsidP="00D70EB3">
      <w:pPr>
        <w:pStyle w:val="BodyText"/>
        <w:spacing w:line="400" w:lineRule="exact"/>
        <w:jc w:val="center"/>
        <w:rPr>
          <w:rFonts w:ascii="Times New Roman" w:hAnsi="Times New Roman"/>
          <w:b/>
          <w:bCs/>
          <w:sz w:val="26"/>
          <w:szCs w:val="26"/>
        </w:rPr>
      </w:pPr>
      <w:r>
        <w:rPr>
          <w:rFonts w:ascii="Times New Roman" w:hAnsi="Times New Roman"/>
          <w:b/>
          <w:bCs/>
          <w:sz w:val="26"/>
          <w:szCs w:val="26"/>
        </w:rPr>
        <w:t>TÌNH HÌNH</w:t>
      </w:r>
      <w:r>
        <w:rPr>
          <w:b/>
          <w:bCs/>
          <w:sz w:val="26"/>
          <w:szCs w:val="26"/>
        </w:rPr>
        <w:t xml:space="preserve"> </w:t>
      </w:r>
      <w:r>
        <w:rPr>
          <w:rFonts w:ascii="Times New Roman" w:hAnsi="Times New Roman"/>
          <w:b/>
          <w:bCs/>
          <w:sz w:val="26"/>
          <w:szCs w:val="26"/>
        </w:rPr>
        <w:t>THỰC HIỆN KẾ HOẠCH SXKD NĂM 2019</w:t>
      </w:r>
    </w:p>
    <w:p w:rsidR="00D70EB3" w:rsidRDefault="00D70EB3" w:rsidP="00D70EB3">
      <w:pPr>
        <w:pStyle w:val="BodyText"/>
        <w:spacing w:line="400" w:lineRule="exact"/>
        <w:jc w:val="center"/>
        <w:rPr>
          <w:rFonts w:ascii="Times New Roman" w:hAnsi="Times New Roman"/>
          <w:b/>
          <w:bCs/>
          <w:sz w:val="26"/>
          <w:szCs w:val="26"/>
        </w:rPr>
      </w:pPr>
      <w:r>
        <w:rPr>
          <w:rFonts w:ascii="Times New Roman" w:hAnsi="Times New Roman"/>
          <w:b/>
          <w:bCs/>
          <w:sz w:val="26"/>
          <w:szCs w:val="26"/>
        </w:rPr>
        <w:t>VÀ PHƯƠNG HƯỚNG TRIỂN KHAI KẾ HOẠCH SXKD NĂM 2020</w:t>
      </w:r>
    </w:p>
    <w:p w:rsidR="00D70EB3" w:rsidRDefault="00D70EB3" w:rsidP="00D70EB3">
      <w:pPr>
        <w:spacing w:before="40"/>
        <w:rPr>
          <w:b/>
          <w:sz w:val="26"/>
          <w:szCs w:val="26"/>
          <w:lang w:val="pt-BR"/>
        </w:rPr>
      </w:pPr>
    </w:p>
    <w:p w:rsidR="00D70EB3" w:rsidRDefault="00D70EB3" w:rsidP="00D70EB3">
      <w:pPr>
        <w:spacing w:before="60" w:after="60" w:line="360" w:lineRule="exact"/>
        <w:jc w:val="both"/>
        <w:rPr>
          <w:b/>
          <w:bCs/>
          <w:sz w:val="26"/>
          <w:szCs w:val="26"/>
          <w:lang w:val="nl-NL"/>
        </w:rPr>
      </w:pPr>
      <w:r>
        <w:rPr>
          <w:b/>
          <w:bCs/>
          <w:sz w:val="26"/>
          <w:szCs w:val="26"/>
          <w:lang w:val="nl-NL"/>
        </w:rPr>
        <w:t>I. Kết quả thực hiện năm 2019</w:t>
      </w:r>
    </w:p>
    <w:p w:rsidR="00D70EB3" w:rsidRDefault="00D70EB3" w:rsidP="00D70EB3">
      <w:pPr>
        <w:spacing w:before="60" w:after="60" w:line="360" w:lineRule="exact"/>
        <w:jc w:val="both"/>
        <w:rPr>
          <w:b/>
          <w:bCs/>
          <w:sz w:val="26"/>
          <w:szCs w:val="26"/>
          <w:lang w:val="nl-NL"/>
        </w:rPr>
      </w:pPr>
      <w:r>
        <w:rPr>
          <w:b/>
          <w:bCs/>
          <w:sz w:val="26"/>
          <w:szCs w:val="26"/>
          <w:lang w:val="nl-NL"/>
        </w:rPr>
        <w:t>1. Kết quả thực hiện các chỉ tiêu SXKD:</w:t>
      </w:r>
    </w:p>
    <w:p w:rsidR="00D70EB3" w:rsidRDefault="00D70EB3" w:rsidP="00D70EB3">
      <w:pPr>
        <w:pStyle w:val="BodyTextIndent3"/>
        <w:spacing w:before="60" w:after="60" w:line="360" w:lineRule="exact"/>
        <w:ind w:left="567" w:firstLine="0"/>
        <w:rPr>
          <w:rFonts w:ascii="Times New Roman" w:hAnsi="Times New Roman"/>
          <w:sz w:val="26"/>
          <w:szCs w:val="26"/>
          <w:lang w:val="nl-NL"/>
        </w:rPr>
      </w:pPr>
      <w:r>
        <w:rPr>
          <w:rFonts w:ascii="Times New Roman" w:hAnsi="Times New Roman"/>
          <w:sz w:val="26"/>
          <w:szCs w:val="26"/>
          <w:lang w:val="nl-NL"/>
        </w:rPr>
        <w:t>- Tổng giá trị SXKD</w:t>
      </w:r>
      <w:r>
        <w:rPr>
          <w:rFonts w:ascii="Times New Roman" w:hAnsi="Times New Roman"/>
          <w:sz w:val="26"/>
          <w:szCs w:val="26"/>
          <w:lang w:val="nl-NL"/>
        </w:rPr>
        <w:tab/>
        <w:t>: 385,</w:t>
      </w:r>
      <w:r w:rsidR="0054380C">
        <w:rPr>
          <w:rFonts w:ascii="Times New Roman" w:hAnsi="Times New Roman"/>
          <w:sz w:val="26"/>
          <w:szCs w:val="26"/>
          <w:lang w:val="nl-NL"/>
        </w:rPr>
        <w:t>22</w:t>
      </w:r>
      <w:r>
        <w:rPr>
          <w:rFonts w:ascii="Times New Roman" w:hAnsi="Times New Roman"/>
          <w:sz w:val="26"/>
          <w:szCs w:val="26"/>
          <w:lang w:val="nl-NL"/>
        </w:rPr>
        <w:t xml:space="preserve"> tỷ đồng/</w:t>
      </w:r>
      <w:r>
        <w:rPr>
          <w:sz w:val="26"/>
          <w:szCs w:val="26"/>
          <w:lang w:val="nl-NL"/>
        </w:rPr>
        <w:t xml:space="preserve">462 </w:t>
      </w:r>
      <w:r>
        <w:rPr>
          <w:rFonts w:ascii="Times New Roman" w:hAnsi="Times New Roman"/>
          <w:sz w:val="26"/>
          <w:szCs w:val="26"/>
          <w:lang w:val="nl-NL"/>
        </w:rPr>
        <w:t>tỷ đồng (đạt 83</w:t>
      </w:r>
      <w:r w:rsidR="0054380C">
        <w:rPr>
          <w:rFonts w:ascii="Times New Roman" w:hAnsi="Times New Roman"/>
          <w:sz w:val="26"/>
          <w:szCs w:val="26"/>
          <w:lang w:val="nl-NL"/>
        </w:rPr>
        <w:t>,4</w:t>
      </w:r>
      <w:r>
        <w:rPr>
          <w:rFonts w:ascii="Times New Roman" w:hAnsi="Times New Roman"/>
          <w:sz w:val="26"/>
          <w:szCs w:val="26"/>
          <w:lang w:val="nl-NL"/>
        </w:rPr>
        <w:t>% kế hoạch)</w:t>
      </w:r>
    </w:p>
    <w:p w:rsidR="00D70EB3" w:rsidRDefault="00D70EB3" w:rsidP="00D70EB3">
      <w:pPr>
        <w:spacing w:before="60" w:after="60" w:line="360" w:lineRule="exact"/>
        <w:ind w:left="720"/>
        <w:jc w:val="both"/>
        <w:rPr>
          <w:iCs/>
          <w:sz w:val="26"/>
          <w:szCs w:val="26"/>
          <w:lang w:val="nl-NL"/>
        </w:rPr>
      </w:pPr>
      <w:r>
        <w:rPr>
          <w:sz w:val="26"/>
          <w:szCs w:val="26"/>
          <w:lang w:val="nl-NL"/>
        </w:rPr>
        <w:t xml:space="preserve"> Trong đó:</w:t>
      </w:r>
      <w:r>
        <w:rPr>
          <w:i/>
          <w:iCs/>
          <w:sz w:val="26"/>
          <w:szCs w:val="26"/>
          <w:lang w:val="nl-NL"/>
        </w:rPr>
        <w:t xml:space="preserve"> </w:t>
      </w:r>
      <w:r w:rsidR="0037518E">
        <w:rPr>
          <w:i/>
          <w:iCs/>
          <w:sz w:val="26"/>
          <w:szCs w:val="26"/>
          <w:lang w:val="nl-NL"/>
        </w:rPr>
        <w:t xml:space="preserve"> </w:t>
      </w:r>
      <w:bookmarkStart w:id="0" w:name="_GoBack"/>
      <w:bookmarkEnd w:id="0"/>
    </w:p>
    <w:p w:rsidR="0037518E" w:rsidRPr="00947CEF" w:rsidRDefault="0037518E" w:rsidP="0037518E">
      <w:pPr>
        <w:spacing w:before="60" w:after="60" w:line="420" w:lineRule="exact"/>
        <w:ind w:firstLine="720"/>
        <w:jc w:val="both"/>
        <w:rPr>
          <w:sz w:val="26"/>
          <w:szCs w:val="26"/>
          <w:lang w:val="nl-NL"/>
        </w:rPr>
      </w:pPr>
      <w:r w:rsidRPr="00947CEF">
        <w:rPr>
          <w:sz w:val="26"/>
          <w:szCs w:val="26"/>
          <w:lang w:val="nl-NL"/>
        </w:rPr>
        <w:t xml:space="preserve">+ </w:t>
      </w:r>
      <w:r w:rsidRPr="00947CEF">
        <w:rPr>
          <w:i/>
          <w:iCs/>
          <w:sz w:val="26"/>
          <w:szCs w:val="26"/>
          <w:lang w:val="nl-NL"/>
        </w:rPr>
        <w:t>Kinh doanh</w:t>
      </w:r>
      <w:r w:rsidRPr="00947CEF">
        <w:rPr>
          <w:i/>
          <w:iCs/>
          <w:sz w:val="26"/>
          <w:szCs w:val="26"/>
          <w:lang w:val="nl-NL"/>
        </w:rPr>
        <w:tab/>
      </w:r>
      <w:r>
        <w:rPr>
          <w:i/>
          <w:iCs/>
          <w:sz w:val="26"/>
          <w:szCs w:val="26"/>
          <w:lang w:val="nl-NL"/>
        </w:rPr>
        <w:t xml:space="preserve"> + Giá tri SXKD khác</w:t>
      </w:r>
      <w:r w:rsidRPr="00947CEF">
        <w:rPr>
          <w:i/>
          <w:iCs/>
          <w:sz w:val="26"/>
          <w:szCs w:val="26"/>
          <w:lang w:val="nl-NL"/>
        </w:rPr>
        <w:t xml:space="preserve">: </w:t>
      </w:r>
      <w:r w:rsidRPr="00947CEF">
        <w:rPr>
          <w:sz w:val="26"/>
          <w:szCs w:val="26"/>
        </w:rPr>
        <w:t>9</w:t>
      </w:r>
      <w:r>
        <w:rPr>
          <w:sz w:val="26"/>
          <w:szCs w:val="26"/>
        </w:rPr>
        <w:t>5,15</w:t>
      </w:r>
      <w:r w:rsidRPr="00947CEF">
        <w:rPr>
          <w:i/>
          <w:iCs/>
          <w:sz w:val="26"/>
          <w:szCs w:val="26"/>
          <w:lang w:val="nl-NL"/>
        </w:rPr>
        <w:t xml:space="preserve"> tỷ /100 </w:t>
      </w:r>
      <w:r w:rsidRPr="00947CEF">
        <w:rPr>
          <w:sz w:val="26"/>
          <w:szCs w:val="26"/>
          <w:lang w:val="nl-NL"/>
        </w:rPr>
        <w:t xml:space="preserve">tỷ đồng đạt </w:t>
      </w:r>
      <w:r w:rsidRPr="00947CEF">
        <w:rPr>
          <w:sz w:val="26"/>
          <w:szCs w:val="26"/>
        </w:rPr>
        <w:t>9</w:t>
      </w:r>
      <w:r>
        <w:rPr>
          <w:sz w:val="26"/>
          <w:szCs w:val="26"/>
        </w:rPr>
        <w:t>5</w:t>
      </w:r>
      <w:r w:rsidRPr="00947CEF">
        <w:rPr>
          <w:sz w:val="26"/>
          <w:szCs w:val="26"/>
        </w:rPr>
        <w:t>,</w:t>
      </w:r>
      <w:r>
        <w:rPr>
          <w:sz w:val="26"/>
          <w:szCs w:val="26"/>
        </w:rPr>
        <w:t>15</w:t>
      </w:r>
      <w:r w:rsidRPr="00947CEF">
        <w:rPr>
          <w:sz w:val="26"/>
          <w:szCs w:val="26"/>
          <w:lang w:val="nl-NL"/>
        </w:rPr>
        <w:t xml:space="preserve">% </w:t>
      </w:r>
    </w:p>
    <w:p w:rsidR="00D70EB3" w:rsidRDefault="00D70EB3" w:rsidP="00D70EB3">
      <w:pPr>
        <w:spacing w:before="60" w:after="60" w:line="360" w:lineRule="exact"/>
        <w:ind w:firstLine="720"/>
        <w:jc w:val="both"/>
        <w:rPr>
          <w:sz w:val="26"/>
          <w:szCs w:val="26"/>
          <w:lang w:val="nl-NL"/>
        </w:rPr>
      </w:pPr>
      <w:r>
        <w:rPr>
          <w:sz w:val="26"/>
          <w:szCs w:val="26"/>
          <w:lang w:val="nl-NL"/>
        </w:rPr>
        <w:t xml:space="preserve">+ </w:t>
      </w:r>
      <w:r>
        <w:rPr>
          <w:i/>
          <w:iCs/>
          <w:sz w:val="26"/>
          <w:szCs w:val="26"/>
          <w:lang w:val="nl-NL"/>
        </w:rPr>
        <w:t>Sản lượng xây lắp</w:t>
      </w:r>
      <w:r>
        <w:rPr>
          <w:i/>
          <w:iCs/>
          <w:sz w:val="26"/>
          <w:szCs w:val="26"/>
          <w:lang w:val="nl-NL"/>
        </w:rPr>
        <w:tab/>
        <w:t xml:space="preserve">: </w:t>
      </w:r>
      <w:r>
        <w:rPr>
          <w:sz w:val="26"/>
          <w:szCs w:val="26"/>
          <w:lang w:val="nl-NL"/>
        </w:rPr>
        <w:t xml:space="preserve">289,92 </w:t>
      </w:r>
      <w:r>
        <w:rPr>
          <w:i/>
          <w:iCs/>
          <w:sz w:val="26"/>
          <w:szCs w:val="26"/>
          <w:lang w:val="nl-NL"/>
        </w:rPr>
        <w:t xml:space="preserve">tỷ /360 </w:t>
      </w:r>
      <w:r>
        <w:rPr>
          <w:sz w:val="26"/>
          <w:szCs w:val="26"/>
          <w:lang w:val="nl-NL"/>
        </w:rPr>
        <w:t xml:space="preserve">tỷ đồng đạt 81% </w:t>
      </w:r>
    </w:p>
    <w:p w:rsidR="00D70EB3" w:rsidRDefault="00D70EB3" w:rsidP="00D70EB3">
      <w:pPr>
        <w:pStyle w:val="BodyTextIndent3"/>
        <w:spacing w:before="60" w:after="60" w:line="360" w:lineRule="exact"/>
        <w:rPr>
          <w:rFonts w:ascii="Times New Roman" w:hAnsi="Times New Roman"/>
          <w:sz w:val="26"/>
          <w:szCs w:val="26"/>
          <w:lang w:val="nl-NL"/>
        </w:rPr>
      </w:pPr>
      <w:r>
        <w:rPr>
          <w:rFonts w:ascii="Times New Roman" w:hAnsi="Times New Roman"/>
          <w:sz w:val="26"/>
          <w:szCs w:val="26"/>
          <w:lang w:val="nl-NL"/>
        </w:rPr>
        <w:lastRenderedPageBreak/>
        <w:t>- Tổng vốn đầu tư</w:t>
      </w:r>
      <w:r>
        <w:rPr>
          <w:rFonts w:ascii="Times New Roman" w:hAnsi="Times New Roman"/>
          <w:sz w:val="26"/>
          <w:szCs w:val="26"/>
          <w:lang w:val="nl-NL"/>
        </w:rPr>
        <w:tab/>
      </w:r>
      <w:r>
        <w:rPr>
          <w:rFonts w:ascii="Times New Roman" w:hAnsi="Times New Roman"/>
          <w:sz w:val="26"/>
          <w:szCs w:val="26"/>
          <w:lang w:val="nl-NL"/>
        </w:rPr>
        <w:tab/>
        <w:t>: 53,59 tỷ đồng/100 tỷ đồng đạt 53,5% kế hoạch</w:t>
      </w:r>
    </w:p>
    <w:p w:rsidR="00D70EB3" w:rsidRDefault="00D70EB3" w:rsidP="00D70EB3">
      <w:pPr>
        <w:spacing w:before="60" w:after="60" w:line="360" w:lineRule="exact"/>
        <w:ind w:firstLine="567"/>
        <w:jc w:val="both"/>
        <w:rPr>
          <w:sz w:val="26"/>
          <w:szCs w:val="26"/>
          <w:lang w:val="nl-NL"/>
        </w:rPr>
      </w:pPr>
      <w:r>
        <w:rPr>
          <w:sz w:val="26"/>
          <w:szCs w:val="26"/>
          <w:lang w:val="nl-NL"/>
        </w:rPr>
        <w:t>- Doanh thu thuần</w:t>
      </w:r>
      <w:r>
        <w:rPr>
          <w:sz w:val="26"/>
          <w:szCs w:val="26"/>
          <w:lang w:val="nl-NL"/>
        </w:rPr>
        <w:tab/>
      </w:r>
      <w:r>
        <w:rPr>
          <w:sz w:val="26"/>
          <w:szCs w:val="26"/>
          <w:lang w:val="nl-NL"/>
        </w:rPr>
        <w:tab/>
        <w:t xml:space="preserve">: </w:t>
      </w:r>
      <w:r>
        <w:rPr>
          <w:sz w:val="26"/>
          <w:szCs w:val="26"/>
        </w:rPr>
        <w:t>487,49</w:t>
      </w:r>
      <w:r w:rsidR="00386A38">
        <w:rPr>
          <w:sz w:val="26"/>
          <w:szCs w:val="26"/>
        </w:rPr>
        <w:t>6</w:t>
      </w:r>
      <w:r>
        <w:rPr>
          <w:sz w:val="26"/>
          <w:szCs w:val="26"/>
          <w:lang w:val="nl-NL"/>
        </w:rPr>
        <w:t xml:space="preserve"> tỷ đồng /425 tỷ đồng đạt 114,7% kế hoạch </w:t>
      </w:r>
    </w:p>
    <w:p w:rsidR="00D70EB3" w:rsidRDefault="00D70EB3" w:rsidP="00D70EB3">
      <w:pPr>
        <w:pStyle w:val="BodyTextIndent2"/>
        <w:spacing w:before="60" w:after="60" w:line="360" w:lineRule="exact"/>
        <w:rPr>
          <w:rFonts w:ascii="Times New Roman" w:hAnsi="Times New Roman"/>
          <w:sz w:val="26"/>
          <w:szCs w:val="26"/>
          <w:lang w:val="nl-NL"/>
        </w:rPr>
      </w:pPr>
      <w:r>
        <w:rPr>
          <w:rFonts w:ascii="Times New Roman" w:hAnsi="Times New Roman"/>
          <w:sz w:val="26"/>
          <w:szCs w:val="26"/>
          <w:lang w:val="nl-NL"/>
        </w:rPr>
        <w:t>- Lợi nhuận trước thuế</w:t>
      </w:r>
      <w:r>
        <w:rPr>
          <w:rFonts w:ascii="Times New Roman" w:hAnsi="Times New Roman"/>
          <w:sz w:val="26"/>
          <w:szCs w:val="26"/>
          <w:lang w:val="nl-NL"/>
        </w:rPr>
        <w:tab/>
        <w:t xml:space="preserve">: 21,753 tỷ đồng/20 tỷ đồng đạt (108,76% kế hoạch) </w:t>
      </w:r>
    </w:p>
    <w:p w:rsidR="00D70EB3" w:rsidRDefault="00D70EB3" w:rsidP="00D70EB3">
      <w:pPr>
        <w:spacing w:before="60" w:after="60" w:line="360" w:lineRule="exact"/>
        <w:ind w:firstLine="567"/>
        <w:jc w:val="both"/>
        <w:rPr>
          <w:sz w:val="26"/>
          <w:szCs w:val="26"/>
          <w:lang w:val="nl-NL"/>
        </w:rPr>
      </w:pPr>
      <w:r>
        <w:rPr>
          <w:sz w:val="26"/>
          <w:szCs w:val="26"/>
          <w:lang w:val="nl-NL"/>
        </w:rPr>
        <w:t>- Nộp ngân sách</w:t>
      </w:r>
      <w:r>
        <w:rPr>
          <w:sz w:val="26"/>
          <w:szCs w:val="26"/>
          <w:lang w:val="nl-NL"/>
        </w:rPr>
        <w:tab/>
      </w:r>
      <w:r>
        <w:rPr>
          <w:sz w:val="26"/>
          <w:szCs w:val="26"/>
          <w:lang w:val="nl-NL"/>
        </w:rPr>
        <w:tab/>
        <w:t xml:space="preserve">: 24,087 tỷ đồng/21 tỷ đồng đạt (Đạt 114,7% kế hoạch) </w:t>
      </w:r>
    </w:p>
    <w:p w:rsidR="00D70EB3" w:rsidRDefault="00D70EB3" w:rsidP="00D70EB3">
      <w:pPr>
        <w:pStyle w:val="BodyTextIndent3"/>
        <w:spacing w:before="60" w:after="60" w:line="360" w:lineRule="exact"/>
        <w:rPr>
          <w:rFonts w:ascii="Times New Roman" w:hAnsi="Times New Roman"/>
          <w:sz w:val="26"/>
          <w:szCs w:val="26"/>
          <w:lang w:val="nl-NL"/>
        </w:rPr>
      </w:pPr>
      <w:r>
        <w:rPr>
          <w:rFonts w:ascii="Times New Roman" w:hAnsi="Times New Roman"/>
          <w:sz w:val="26"/>
          <w:szCs w:val="26"/>
          <w:lang w:val="nl-NL"/>
        </w:rPr>
        <w:t>- Cổ tức dự kiến</w:t>
      </w:r>
      <w:r>
        <w:rPr>
          <w:rFonts w:ascii="Times New Roman" w:hAnsi="Times New Roman"/>
          <w:sz w:val="26"/>
          <w:szCs w:val="26"/>
          <w:lang w:val="nl-NL"/>
        </w:rPr>
        <w:tab/>
      </w:r>
      <w:r>
        <w:rPr>
          <w:rFonts w:ascii="Times New Roman" w:hAnsi="Times New Roman"/>
          <w:sz w:val="26"/>
          <w:szCs w:val="26"/>
          <w:lang w:val="nl-NL"/>
        </w:rPr>
        <w:tab/>
        <w:t xml:space="preserve">: </w:t>
      </w:r>
      <w:r w:rsidR="002243D7">
        <w:rPr>
          <w:rFonts w:ascii="Times New Roman" w:hAnsi="Times New Roman"/>
          <w:sz w:val="26"/>
          <w:szCs w:val="26"/>
          <w:lang w:val="nl-NL"/>
        </w:rPr>
        <w:t>9</w:t>
      </w:r>
      <w:r>
        <w:rPr>
          <w:rFonts w:ascii="Times New Roman" w:hAnsi="Times New Roman"/>
          <w:sz w:val="26"/>
          <w:szCs w:val="26"/>
          <w:lang w:val="nl-NL"/>
        </w:rPr>
        <w:t>%/năm/Vốn điều lệ (</w:t>
      </w:r>
      <w:r w:rsidR="00AF295B">
        <w:rPr>
          <w:rFonts w:ascii="Times New Roman" w:hAnsi="Times New Roman"/>
          <w:sz w:val="26"/>
          <w:szCs w:val="26"/>
          <w:lang w:val="nl-NL"/>
        </w:rPr>
        <w:t>đạt 100</w:t>
      </w:r>
      <w:r>
        <w:rPr>
          <w:rFonts w:ascii="Times New Roman" w:hAnsi="Times New Roman"/>
          <w:sz w:val="26"/>
          <w:szCs w:val="26"/>
          <w:lang w:val="nl-NL"/>
        </w:rPr>
        <w:t>%</w:t>
      </w:r>
      <w:r w:rsidR="00AF295B">
        <w:rPr>
          <w:rFonts w:ascii="Times New Roman" w:hAnsi="Times New Roman"/>
          <w:sz w:val="26"/>
          <w:szCs w:val="26"/>
          <w:lang w:val="nl-NL"/>
        </w:rPr>
        <w:t xml:space="preserve"> kế hoạch</w:t>
      </w:r>
      <w:r>
        <w:rPr>
          <w:rFonts w:ascii="Times New Roman" w:hAnsi="Times New Roman"/>
          <w:sz w:val="26"/>
          <w:szCs w:val="26"/>
          <w:lang w:val="nl-NL"/>
        </w:rPr>
        <w:t>)</w:t>
      </w:r>
    </w:p>
    <w:p w:rsidR="00D70EB3" w:rsidRDefault="00D70EB3" w:rsidP="00D70EB3">
      <w:pPr>
        <w:spacing w:before="60" w:after="60" w:line="360" w:lineRule="exact"/>
        <w:jc w:val="both"/>
        <w:rPr>
          <w:sz w:val="26"/>
          <w:szCs w:val="26"/>
        </w:rPr>
      </w:pPr>
      <w:r>
        <w:rPr>
          <w:b/>
          <w:bCs/>
          <w:sz w:val="26"/>
          <w:szCs w:val="26"/>
        </w:rPr>
        <w:t xml:space="preserve">2. Đánh giá tình hình cụ thể:  </w:t>
      </w:r>
    </w:p>
    <w:p w:rsidR="00D70EB3" w:rsidRDefault="00D70EB3" w:rsidP="00D70EB3">
      <w:pPr>
        <w:spacing w:before="60" w:after="60" w:line="360" w:lineRule="exact"/>
        <w:ind w:firstLine="720"/>
        <w:jc w:val="both"/>
        <w:rPr>
          <w:b/>
          <w:bCs/>
          <w:sz w:val="26"/>
          <w:szCs w:val="26"/>
        </w:rPr>
      </w:pPr>
      <w:r>
        <w:rPr>
          <w:b/>
          <w:bCs/>
          <w:sz w:val="26"/>
          <w:szCs w:val="26"/>
        </w:rPr>
        <w:t>2.1 Lĩnh vực đầu tư:</w:t>
      </w:r>
    </w:p>
    <w:p w:rsidR="00D70EB3" w:rsidRDefault="00D70EB3" w:rsidP="00D70EB3">
      <w:pPr>
        <w:widowControl w:val="0"/>
        <w:spacing w:before="60" w:after="60" w:line="360" w:lineRule="exact"/>
        <w:ind w:firstLine="624"/>
        <w:jc w:val="both"/>
        <w:rPr>
          <w:sz w:val="26"/>
          <w:szCs w:val="26"/>
        </w:rPr>
      </w:pPr>
      <w:r>
        <w:rPr>
          <w:spacing w:val="-2"/>
          <w:sz w:val="26"/>
          <w:szCs w:val="26"/>
          <w:lang w:val="nl-NL"/>
        </w:rPr>
        <w:t>Đầu năm 2019, Công ty cũng đã hoàn thành bàn giao đưa vào sử dụng dự án HUD3 60 Nguyễn Đức Cảnh</w:t>
      </w:r>
      <w:r>
        <w:rPr>
          <w:sz w:val="26"/>
          <w:szCs w:val="26"/>
          <w:lang w:val="nl-NL"/>
        </w:rPr>
        <w:t xml:space="preserve">, dự án </w:t>
      </w:r>
      <w:r>
        <w:rPr>
          <w:sz w:val="26"/>
          <w:szCs w:val="26"/>
        </w:rPr>
        <w:t xml:space="preserve">được khách hàng và đối tác liên danh đánh giá cao về chất lượng, tiến độ dự án đầu tư. </w:t>
      </w:r>
    </w:p>
    <w:p w:rsidR="00D70EB3" w:rsidRDefault="00D70EB3" w:rsidP="00D70EB3">
      <w:pPr>
        <w:pStyle w:val="BodyTextIndent"/>
        <w:tabs>
          <w:tab w:val="left" w:pos="0"/>
          <w:tab w:val="left" w:pos="1440"/>
        </w:tabs>
        <w:spacing w:before="60" w:after="60" w:line="360" w:lineRule="exact"/>
        <w:rPr>
          <w:rFonts w:ascii="Times New Roman" w:hAnsi="Times New Roman"/>
          <w:sz w:val="26"/>
          <w:szCs w:val="26"/>
        </w:rPr>
      </w:pPr>
      <w:r>
        <w:rPr>
          <w:rFonts w:ascii="Times New Roman" w:hAnsi="Times New Roman"/>
          <w:sz w:val="26"/>
          <w:szCs w:val="26"/>
        </w:rPr>
        <w:t xml:space="preserve">Trong năm 2019, Hội đồng quản trị cũng đã chỉ đạo tập trung mọi nguồn lực, quyết liệt triển khai </w:t>
      </w:r>
      <w:r>
        <w:rPr>
          <w:rFonts w:ascii="Times New Roman" w:hAnsi="Times New Roman"/>
          <w:spacing w:val="-2"/>
          <w:sz w:val="26"/>
          <w:szCs w:val="26"/>
          <w:lang w:val="nl-NL"/>
        </w:rPr>
        <w:t xml:space="preserve">dự án </w:t>
      </w:r>
      <w:r>
        <w:rPr>
          <w:rFonts w:ascii="Times New Roman" w:hAnsi="Times New Roman"/>
          <w:bCs/>
          <w:sz w:val="26"/>
          <w:szCs w:val="26"/>
        </w:rPr>
        <w:t>HUD3 Sơn Tây</w:t>
      </w:r>
      <w:r>
        <w:rPr>
          <w:rFonts w:ascii="Times New Roman" w:hAnsi="Times New Roman"/>
          <w:sz w:val="26"/>
          <w:szCs w:val="26"/>
        </w:rPr>
        <w:t xml:space="preserve">. Tháng </w:t>
      </w:r>
      <w:r>
        <w:rPr>
          <w:rFonts w:ascii="Times New Roman" w:hAnsi="Times New Roman"/>
          <w:bCs/>
          <w:sz w:val="26"/>
          <w:szCs w:val="26"/>
        </w:rPr>
        <w:t xml:space="preserve">12/2019 dự </w:t>
      </w:r>
      <w:proofErr w:type="gramStart"/>
      <w:r>
        <w:rPr>
          <w:rFonts w:ascii="Times New Roman" w:hAnsi="Times New Roman"/>
          <w:bCs/>
          <w:sz w:val="26"/>
          <w:szCs w:val="26"/>
        </w:rPr>
        <w:t>án</w:t>
      </w:r>
      <w:proofErr w:type="gramEnd"/>
      <w:r>
        <w:rPr>
          <w:rFonts w:ascii="Times New Roman" w:hAnsi="Times New Roman"/>
          <w:bCs/>
          <w:sz w:val="26"/>
          <w:szCs w:val="26"/>
        </w:rPr>
        <w:t xml:space="preserve"> cơ bản </w:t>
      </w:r>
      <w:r>
        <w:rPr>
          <w:rFonts w:ascii="Times New Roman" w:hAnsi="Times New Roman"/>
          <w:bCs/>
          <w:sz w:val="26"/>
          <w:szCs w:val="26"/>
          <w:lang w:val="vi-VN"/>
        </w:rPr>
        <w:t xml:space="preserve">hoàn thành triển khai </w:t>
      </w:r>
      <w:r>
        <w:rPr>
          <w:rFonts w:ascii="Times New Roman" w:hAnsi="Times New Roman"/>
          <w:bCs/>
          <w:sz w:val="26"/>
          <w:szCs w:val="26"/>
        </w:rPr>
        <w:t>đầu tư, hiện tại dự án đang được triển khai kinh doanh bán hàng.</w:t>
      </w:r>
    </w:p>
    <w:p w:rsidR="00D70EB3" w:rsidRDefault="00D70EB3" w:rsidP="00D70EB3">
      <w:pPr>
        <w:pStyle w:val="BodyTextIndent"/>
        <w:tabs>
          <w:tab w:val="left" w:pos="0"/>
          <w:tab w:val="left" w:pos="1440"/>
        </w:tabs>
        <w:spacing w:before="60" w:after="60" w:line="360" w:lineRule="exact"/>
        <w:rPr>
          <w:rFonts w:ascii="Times New Roman" w:hAnsi="Times New Roman"/>
          <w:bCs/>
          <w:sz w:val="26"/>
          <w:szCs w:val="26"/>
        </w:rPr>
      </w:pPr>
      <w:r>
        <w:rPr>
          <w:rFonts w:ascii="Times New Roman" w:hAnsi="Times New Roman"/>
          <w:bCs/>
          <w:sz w:val="26"/>
          <w:szCs w:val="26"/>
        </w:rPr>
        <w:t>Trong năm 2019, công ty đặt mục tiêu thực hiện 100</w:t>
      </w:r>
      <w:proofErr w:type="gramStart"/>
      <w:r>
        <w:rPr>
          <w:rFonts w:ascii="Times New Roman" w:hAnsi="Times New Roman"/>
          <w:bCs/>
          <w:sz w:val="26"/>
          <w:szCs w:val="26"/>
        </w:rPr>
        <w:t>,59</w:t>
      </w:r>
      <w:proofErr w:type="gramEnd"/>
      <w:r>
        <w:rPr>
          <w:rFonts w:ascii="Times New Roman" w:hAnsi="Times New Roman"/>
          <w:bCs/>
          <w:sz w:val="26"/>
          <w:szCs w:val="26"/>
        </w:rPr>
        <w:t xml:space="preserve"> tỷ đồng giá trị đầu tư, một số dự án nằm trong kế hoạch xúc tiến đầu tư nhưng đến giai đoạn cuối đều gặp những trục trặc, có nguyên nhân và yếu tố khách quan mang lại, dẫn đến dự án vướng về thủ tục pháp lý không triển khai được do đó giá trị đầu tư của công ty bị ảnh hưởng và không hoàn thành mục tiêu. </w:t>
      </w:r>
    </w:p>
    <w:p w:rsidR="00D70EB3" w:rsidRDefault="00D70EB3" w:rsidP="00D70EB3">
      <w:pPr>
        <w:spacing w:before="60" w:after="60" w:line="360" w:lineRule="exact"/>
        <w:ind w:firstLine="720"/>
        <w:jc w:val="both"/>
        <w:rPr>
          <w:spacing w:val="-2"/>
          <w:sz w:val="26"/>
          <w:szCs w:val="26"/>
          <w:lang w:val="nl-NL"/>
        </w:rPr>
      </w:pPr>
      <w:r>
        <w:rPr>
          <w:b/>
          <w:bCs/>
          <w:sz w:val="26"/>
          <w:szCs w:val="26"/>
          <w:lang w:val="nl-NL"/>
        </w:rPr>
        <w:t>2.2  Lĩnh vực kinh doanh:</w:t>
      </w:r>
    </w:p>
    <w:p w:rsidR="00D70EB3" w:rsidRDefault="00D70EB3" w:rsidP="00D70EB3">
      <w:pPr>
        <w:spacing w:before="60" w:after="60" w:line="360" w:lineRule="exact"/>
        <w:ind w:firstLine="720"/>
        <w:jc w:val="both"/>
        <w:rPr>
          <w:bCs/>
          <w:iCs/>
          <w:sz w:val="26"/>
          <w:szCs w:val="26"/>
          <w:lang w:val="nl-NL"/>
        </w:rPr>
      </w:pPr>
      <w:r>
        <w:rPr>
          <w:sz w:val="26"/>
          <w:szCs w:val="26"/>
          <w:lang w:val="nl-NL"/>
        </w:rPr>
        <w:t xml:space="preserve">Hoạt động kinh doanh mặc dù đã rất nỗ lực, đưa ra nhiều giải pháp cụ thể như: chú trọng công tác quảng cáo, giới thiệu sản phẩm, áp dụng điều khoản thanh toán linh hoạt, phù hợp với khả năng chi trả của khách hàng, </w:t>
      </w:r>
      <w:r>
        <w:rPr>
          <w:bCs/>
          <w:iCs/>
          <w:sz w:val="26"/>
          <w:szCs w:val="26"/>
          <w:lang w:val="nl-NL"/>
        </w:rPr>
        <w:t>đưa ra các chương trình khuyến mãi như miễn phí dịch vụ, tặng quà, liên kết, hợp tác với nhiều</w:t>
      </w:r>
      <w:r>
        <w:rPr>
          <w:sz w:val="26"/>
          <w:szCs w:val="26"/>
          <w:lang w:val="nl-NL"/>
        </w:rPr>
        <w:t xml:space="preserve"> Ngân hàng cho vay với lãi suất hấp dẫn</w:t>
      </w:r>
      <w:r>
        <w:rPr>
          <w:bCs/>
          <w:iCs/>
          <w:sz w:val="26"/>
          <w:szCs w:val="26"/>
          <w:lang w:val="nl-NL"/>
        </w:rPr>
        <w:t>... Tuy nhiên năm qua do việc triển khai dự án đầu tư không đạt được mục tiêu do vậy cũng ảnh hưởng đến giá trị kinh doanh.</w:t>
      </w:r>
    </w:p>
    <w:p w:rsidR="00D70EB3" w:rsidRDefault="00D70EB3" w:rsidP="00D70EB3">
      <w:pPr>
        <w:spacing w:before="60" w:after="60" w:line="360" w:lineRule="exact"/>
        <w:ind w:firstLine="720"/>
        <w:jc w:val="both"/>
        <w:rPr>
          <w:sz w:val="26"/>
          <w:szCs w:val="26"/>
          <w:lang w:val="nl-NL"/>
        </w:rPr>
      </w:pPr>
      <w:r>
        <w:rPr>
          <w:sz w:val="26"/>
          <w:szCs w:val="26"/>
          <w:lang w:val="nl-NL"/>
        </w:rPr>
        <w:t>Tổng giá trị kinh doanh năm 2019 đạt 92,5 tỷ đạt 92,5%</w:t>
      </w:r>
    </w:p>
    <w:p w:rsidR="00D70EB3" w:rsidRDefault="00D70EB3" w:rsidP="00D70EB3">
      <w:pPr>
        <w:pStyle w:val="BodyTextIndent3"/>
        <w:spacing w:before="60" w:after="60" w:line="360" w:lineRule="exact"/>
        <w:ind w:firstLine="720"/>
        <w:outlineLvl w:val="0"/>
        <w:rPr>
          <w:rFonts w:ascii="Times New Roman" w:hAnsi="Times New Roman"/>
          <w:b/>
          <w:sz w:val="26"/>
          <w:szCs w:val="26"/>
          <w:lang w:val="nl-NL"/>
        </w:rPr>
      </w:pPr>
      <w:r>
        <w:rPr>
          <w:rFonts w:ascii="Times New Roman" w:hAnsi="Times New Roman"/>
          <w:b/>
          <w:sz w:val="26"/>
          <w:szCs w:val="26"/>
          <w:lang w:val="nl-NL"/>
        </w:rPr>
        <w:t>2.3 Công tác thi công xây lắp:</w:t>
      </w:r>
    </w:p>
    <w:p w:rsidR="00D70EB3" w:rsidRDefault="00D70EB3" w:rsidP="00D70EB3">
      <w:pPr>
        <w:spacing w:before="60" w:after="60" w:line="360" w:lineRule="exact"/>
        <w:ind w:firstLine="560"/>
        <w:jc w:val="both"/>
        <w:rPr>
          <w:bCs/>
          <w:sz w:val="26"/>
          <w:szCs w:val="26"/>
          <w:lang w:val="it-IT"/>
        </w:rPr>
      </w:pPr>
      <w:r>
        <w:rPr>
          <w:bCs/>
          <w:sz w:val="26"/>
          <w:szCs w:val="26"/>
          <w:lang w:val="it-IT"/>
        </w:rPr>
        <w:t xml:space="preserve">Tổng giá trị sản lượng xây lắp thực hiện được trong năm 2019 là </w:t>
      </w:r>
      <w:r>
        <w:rPr>
          <w:sz w:val="26"/>
          <w:szCs w:val="26"/>
          <w:lang w:val="nl-NL"/>
        </w:rPr>
        <w:t xml:space="preserve">289,92 </w:t>
      </w:r>
      <w:r>
        <w:rPr>
          <w:bCs/>
          <w:sz w:val="26"/>
          <w:szCs w:val="26"/>
          <w:lang w:val="pt-BR"/>
        </w:rPr>
        <w:t>tỷ đồng</w:t>
      </w:r>
      <w:r>
        <w:rPr>
          <w:bCs/>
          <w:sz w:val="26"/>
          <w:szCs w:val="26"/>
          <w:lang w:val="it-IT"/>
        </w:rPr>
        <w:t xml:space="preserve">; trong đó có việc tự thực hiện tại dự án HUD3 Sơn Tây, thi công gói thầu hoàn thiện dự án 378 Minh Khai, 23 Duy Tân, công trình Kiến Hưng các công trình đều được chủ đầu tư đánh giá cao về tiến độ, chất lượng thi công. </w:t>
      </w:r>
    </w:p>
    <w:p w:rsidR="00D70EB3" w:rsidRDefault="00D70EB3" w:rsidP="00D70EB3">
      <w:pPr>
        <w:spacing w:before="60" w:after="60" w:line="360" w:lineRule="exact"/>
        <w:ind w:firstLine="720"/>
        <w:jc w:val="both"/>
        <w:rPr>
          <w:sz w:val="26"/>
          <w:szCs w:val="26"/>
          <w:lang w:val="nl-NL"/>
        </w:rPr>
      </w:pPr>
      <w:r>
        <w:rPr>
          <w:sz w:val="26"/>
          <w:szCs w:val="26"/>
          <w:lang w:val="nl-NL"/>
        </w:rPr>
        <w:t xml:space="preserve">Đến tháng 8 năm 2019, Công ty đã thực hiện thoái 100% vốn góp tại các công ty con và công ty liên kết do vậy toàn bộ phần giá trị xây lắp của các đơn vị thành viên đã thoái vốn không được ghi nhận trong báo cáo hợp nhất của Công ty HUD3, do đó phần giá trị thực hiện sản lượng xây lắp trên là ghi nhận thực hiện của riêng Công ty HUD3.   </w:t>
      </w:r>
    </w:p>
    <w:p w:rsidR="00D70EB3" w:rsidRDefault="00D70EB3" w:rsidP="00D70EB3">
      <w:pPr>
        <w:spacing w:before="60" w:after="60" w:line="360" w:lineRule="exact"/>
        <w:ind w:firstLine="624"/>
        <w:jc w:val="both"/>
        <w:rPr>
          <w:b/>
          <w:spacing w:val="-2"/>
          <w:sz w:val="26"/>
          <w:szCs w:val="26"/>
          <w:highlight w:val="yellow"/>
          <w:lang w:val="nl-NL"/>
        </w:rPr>
      </w:pPr>
      <w:r>
        <w:rPr>
          <w:b/>
          <w:spacing w:val="-2"/>
          <w:sz w:val="26"/>
          <w:szCs w:val="26"/>
          <w:lang w:val="nl-NL"/>
        </w:rPr>
        <w:t>2.4 Công tác doanh thu:</w:t>
      </w:r>
      <w:r>
        <w:rPr>
          <w:b/>
          <w:spacing w:val="-2"/>
          <w:sz w:val="26"/>
          <w:szCs w:val="26"/>
          <w:highlight w:val="yellow"/>
          <w:lang w:val="nl-NL"/>
        </w:rPr>
        <w:t xml:space="preserve">  </w:t>
      </w:r>
    </w:p>
    <w:p w:rsidR="00D70EB3" w:rsidRDefault="00D70EB3" w:rsidP="00D70EB3">
      <w:pPr>
        <w:spacing w:before="60" w:after="60" w:line="360" w:lineRule="exact"/>
        <w:ind w:firstLine="560"/>
        <w:jc w:val="both"/>
        <w:rPr>
          <w:bCs/>
          <w:iCs/>
          <w:sz w:val="26"/>
          <w:szCs w:val="26"/>
          <w:lang w:val="pt-BR"/>
        </w:rPr>
      </w:pPr>
      <w:r>
        <w:rPr>
          <w:bCs/>
          <w:iCs/>
          <w:sz w:val="26"/>
          <w:szCs w:val="26"/>
          <w:lang w:val="pt-BR"/>
        </w:rPr>
        <w:t xml:space="preserve">Doanh thu 12 tháng đạt </w:t>
      </w:r>
      <w:r>
        <w:rPr>
          <w:sz w:val="26"/>
          <w:szCs w:val="26"/>
        </w:rPr>
        <w:t>487,49</w:t>
      </w:r>
      <w:r w:rsidR="00221FF0">
        <w:rPr>
          <w:sz w:val="26"/>
          <w:szCs w:val="26"/>
        </w:rPr>
        <w:t>6</w:t>
      </w:r>
      <w:r>
        <w:rPr>
          <w:sz w:val="26"/>
          <w:szCs w:val="26"/>
          <w:lang w:val="nl-NL"/>
        </w:rPr>
        <w:t xml:space="preserve"> </w:t>
      </w:r>
      <w:r>
        <w:rPr>
          <w:bCs/>
          <w:iCs/>
          <w:sz w:val="26"/>
          <w:szCs w:val="26"/>
          <w:lang w:val="pt-BR"/>
        </w:rPr>
        <w:t>tỷ đồng (Đạt 114,7% kế hoạch năm), tập trung vào những lĩnh vực cụ thể như sau:</w:t>
      </w:r>
    </w:p>
    <w:p w:rsidR="00D70EB3" w:rsidRDefault="00D70EB3" w:rsidP="00D70EB3">
      <w:pPr>
        <w:spacing w:before="60" w:after="60" w:line="360" w:lineRule="exact"/>
        <w:ind w:firstLine="560"/>
        <w:jc w:val="both"/>
        <w:rPr>
          <w:bCs/>
          <w:iCs/>
          <w:sz w:val="26"/>
          <w:szCs w:val="26"/>
          <w:lang w:val="pt-BR"/>
        </w:rPr>
      </w:pPr>
      <w:r>
        <w:rPr>
          <w:bCs/>
          <w:iCs/>
          <w:sz w:val="26"/>
          <w:szCs w:val="26"/>
          <w:lang w:val="pt-BR"/>
        </w:rPr>
        <w:lastRenderedPageBreak/>
        <w:t>+ Doanh thu xây lắp: 131,776 tỷ đồng</w:t>
      </w:r>
    </w:p>
    <w:p w:rsidR="00D70EB3" w:rsidRDefault="00D70EB3" w:rsidP="00D70EB3">
      <w:pPr>
        <w:spacing w:before="60" w:after="60" w:line="360" w:lineRule="exact"/>
        <w:ind w:firstLine="560"/>
        <w:jc w:val="both"/>
        <w:rPr>
          <w:bCs/>
          <w:iCs/>
          <w:sz w:val="26"/>
          <w:szCs w:val="26"/>
          <w:lang w:val="pt-BR"/>
        </w:rPr>
      </w:pPr>
      <w:r>
        <w:rPr>
          <w:bCs/>
          <w:iCs/>
          <w:sz w:val="26"/>
          <w:szCs w:val="26"/>
          <w:lang w:val="pt-BR"/>
        </w:rPr>
        <w:t>+ Doanh thu bất động sản: 341,900 tỷ đồng</w:t>
      </w:r>
    </w:p>
    <w:p w:rsidR="00D70EB3" w:rsidRDefault="00D70EB3" w:rsidP="00D70EB3">
      <w:pPr>
        <w:spacing w:before="60" w:after="60" w:line="360" w:lineRule="exact"/>
        <w:ind w:firstLine="560"/>
        <w:jc w:val="both"/>
        <w:rPr>
          <w:bCs/>
          <w:iCs/>
          <w:sz w:val="26"/>
          <w:szCs w:val="26"/>
          <w:lang w:val="pt-BR"/>
        </w:rPr>
      </w:pPr>
      <w:r>
        <w:rPr>
          <w:bCs/>
          <w:iCs/>
          <w:sz w:val="26"/>
          <w:szCs w:val="26"/>
          <w:lang w:val="pt-BR"/>
        </w:rPr>
        <w:t>+ Doanh thu hoạt động tài chính: 9,784 tỷ đồng</w:t>
      </w:r>
    </w:p>
    <w:p w:rsidR="00D70EB3" w:rsidRDefault="00D70EB3" w:rsidP="00D70EB3">
      <w:pPr>
        <w:spacing w:before="60" w:after="60" w:line="360" w:lineRule="exact"/>
        <w:ind w:firstLine="560"/>
        <w:jc w:val="both"/>
        <w:rPr>
          <w:bCs/>
          <w:iCs/>
          <w:sz w:val="26"/>
          <w:szCs w:val="26"/>
          <w:lang w:val="pt-BR"/>
        </w:rPr>
      </w:pPr>
      <w:r>
        <w:rPr>
          <w:bCs/>
          <w:iCs/>
          <w:sz w:val="26"/>
          <w:szCs w:val="26"/>
          <w:lang w:val="pt-BR"/>
        </w:rPr>
        <w:t>+ Doanh thu cung cấp dịch vụ: 2,805 tỷ đồng</w:t>
      </w:r>
    </w:p>
    <w:p w:rsidR="00D70EB3" w:rsidRDefault="00D70EB3" w:rsidP="00D70EB3">
      <w:pPr>
        <w:spacing w:before="60" w:after="60" w:line="360" w:lineRule="exact"/>
        <w:ind w:firstLine="560"/>
        <w:jc w:val="both"/>
        <w:rPr>
          <w:bCs/>
          <w:iCs/>
          <w:sz w:val="26"/>
          <w:szCs w:val="26"/>
          <w:lang w:val="pt-BR"/>
        </w:rPr>
      </w:pPr>
      <w:r>
        <w:rPr>
          <w:bCs/>
          <w:iCs/>
          <w:sz w:val="26"/>
          <w:szCs w:val="26"/>
          <w:lang w:val="pt-BR"/>
        </w:rPr>
        <w:t>+ Doanh thu khác: 1,234 tỷ đồng</w:t>
      </w:r>
    </w:p>
    <w:p w:rsidR="00D70EB3" w:rsidRDefault="00D70EB3" w:rsidP="00D70EB3">
      <w:pPr>
        <w:spacing w:before="60" w:after="60" w:line="360" w:lineRule="exact"/>
        <w:ind w:firstLine="560"/>
        <w:jc w:val="both"/>
        <w:rPr>
          <w:bCs/>
          <w:iCs/>
          <w:sz w:val="26"/>
          <w:szCs w:val="26"/>
          <w:lang w:val="pt-BR"/>
        </w:rPr>
      </w:pPr>
      <w:r>
        <w:rPr>
          <w:bCs/>
          <w:iCs/>
          <w:sz w:val="26"/>
          <w:szCs w:val="26"/>
          <w:lang w:val="pt-BR"/>
        </w:rPr>
        <w:t>- Lợi nhuận trước thuế 12 tháng đạt: 22,5 tỷ đồng</w:t>
      </w:r>
    </w:p>
    <w:p w:rsidR="00D70EB3" w:rsidRDefault="00D70EB3" w:rsidP="00D70EB3">
      <w:pPr>
        <w:spacing w:before="60" w:after="60" w:line="360" w:lineRule="exact"/>
        <w:ind w:firstLine="560"/>
        <w:jc w:val="both"/>
        <w:rPr>
          <w:bCs/>
          <w:iCs/>
          <w:sz w:val="26"/>
          <w:szCs w:val="26"/>
          <w:lang w:val="pt-BR"/>
        </w:rPr>
      </w:pPr>
      <w:r>
        <w:rPr>
          <w:bCs/>
          <w:iCs/>
          <w:sz w:val="26"/>
          <w:szCs w:val="26"/>
          <w:lang w:val="pt-BR"/>
        </w:rPr>
        <w:t>- Dư nợ tín dụng 12 tháng ở mức: 120 tỷ đồng</w:t>
      </w:r>
    </w:p>
    <w:p w:rsidR="00D70EB3" w:rsidRDefault="00D70EB3" w:rsidP="00D70EB3">
      <w:pPr>
        <w:spacing w:before="60" w:after="60" w:line="360" w:lineRule="exact"/>
        <w:ind w:firstLine="560"/>
        <w:jc w:val="both"/>
        <w:rPr>
          <w:bCs/>
          <w:iCs/>
          <w:sz w:val="26"/>
          <w:szCs w:val="26"/>
        </w:rPr>
      </w:pPr>
      <w:r>
        <w:rPr>
          <w:bCs/>
          <w:iCs/>
          <w:sz w:val="26"/>
          <w:szCs w:val="26"/>
        </w:rPr>
        <w:t>Công ty HUD3 tích cực thu hồi vốn đối với các công trình đang thi công đến giai đoạn thanh toán, tiếp tục triển khai bàn giao các căn hộ đã kinh doanh của dự án HUD3 Nguyễn Đức Cảnh. Vì vậy, Công ty HUD3 ghi nhận được một lượng doanh thu lớn góp phần hoàn thành vượt kế hoạch doanh thu, lợi nhuận năm 2019.</w:t>
      </w:r>
    </w:p>
    <w:p w:rsidR="00D70EB3" w:rsidRDefault="00D70EB3" w:rsidP="00D70EB3">
      <w:pPr>
        <w:spacing w:before="60" w:after="60" w:line="360" w:lineRule="exact"/>
        <w:ind w:firstLine="720"/>
        <w:jc w:val="both"/>
        <w:rPr>
          <w:b/>
          <w:sz w:val="26"/>
          <w:szCs w:val="26"/>
          <w:lang w:val="nl-NL"/>
        </w:rPr>
      </w:pPr>
      <w:r>
        <w:rPr>
          <w:b/>
          <w:sz w:val="26"/>
          <w:szCs w:val="26"/>
          <w:lang w:val="nl-NL"/>
        </w:rPr>
        <w:t>2.5 Lĩnh vực tái cơ cấu vốn đầu tư:</w:t>
      </w:r>
    </w:p>
    <w:p w:rsidR="00D70EB3" w:rsidRDefault="00D70EB3" w:rsidP="00D70EB3">
      <w:pPr>
        <w:spacing w:before="60" w:after="60" w:line="360" w:lineRule="exact"/>
        <w:ind w:firstLine="720"/>
        <w:jc w:val="both"/>
        <w:rPr>
          <w:sz w:val="26"/>
          <w:szCs w:val="26"/>
          <w:lang w:val="nl-NL"/>
        </w:rPr>
      </w:pPr>
      <w:r>
        <w:rPr>
          <w:sz w:val="26"/>
          <w:szCs w:val="26"/>
          <w:lang w:val="nl-NL"/>
        </w:rPr>
        <w:t>Thực hiện chủ trương đầu tư trực tiếp, đồng thời đảm bảo điều kiện thuận lợi trong thực hiện luật đầu tư, nâng cao tính chủ động của các công ty thành viên, năm 2019 Công ty đ</w:t>
      </w:r>
      <w:r>
        <w:rPr>
          <w:sz w:val="26"/>
          <w:szCs w:val="26"/>
        </w:rPr>
        <w:t>ã thực hiện thoái 100% vốn góp tại 3 Công ty con và 2 Công ty liên kết, với tổng mức vốn thu hồi sau khi tái cơ cấu vốn là: 12,8 tỷ đồng, lợi nhuận thu được 2,807 tỷ đồng.</w:t>
      </w:r>
    </w:p>
    <w:p w:rsidR="00D70EB3" w:rsidRDefault="00D70EB3" w:rsidP="00D70EB3">
      <w:pPr>
        <w:spacing w:before="60" w:after="60" w:line="360" w:lineRule="exact"/>
        <w:jc w:val="both"/>
        <w:rPr>
          <w:sz w:val="26"/>
          <w:szCs w:val="26"/>
          <w:lang w:val="nl-NL"/>
        </w:rPr>
      </w:pPr>
      <w:r>
        <w:rPr>
          <w:sz w:val="26"/>
          <w:szCs w:val="26"/>
          <w:lang w:val="nl-NL"/>
        </w:rPr>
        <w:tab/>
        <w:t>Riêng đối với khoản đầu tư vào Công ty NIKKO, năm 2019 Đại hội cổ đông đã thông qua chủ trương thoái vốn, Công ty đã đưa ra nhiều giải pháp thoái vốn như: đề nghị Công ty NIKKO mua lại số cổ phần HUD3 đầu tư, hoặc giải pháp thoái vốn dướ</w:t>
      </w:r>
      <w:r w:rsidR="0054380C">
        <w:rPr>
          <w:sz w:val="26"/>
          <w:szCs w:val="26"/>
          <w:lang w:val="nl-NL"/>
        </w:rPr>
        <w:t>i</w:t>
      </w:r>
      <w:r>
        <w:rPr>
          <w:sz w:val="26"/>
          <w:szCs w:val="26"/>
          <w:lang w:val="nl-NL"/>
        </w:rPr>
        <w:t xml:space="preserve"> mệnh giá, nhưng do tình hình hoạt động của Công ty NIKKO gặp khó khăn, tính thanh khoản không có nên việc thoái vốn của HUD3 vẫn chưa thực hiện được. Dự kiến sẽ tiếp tục kế hoạch thoái vốn khỏi Công ty NIKKO trong năm 2020.</w:t>
      </w:r>
    </w:p>
    <w:p w:rsidR="00D70EB3" w:rsidRDefault="00D70EB3" w:rsidP="00D70EB3">
      <w:pPr>
        <w:spacing w:before="60" w:after="60" w:line="360" w:lineRule="exact"/>
        <w:ind w:firstLine="720"/>
        <w:jc w:val="both"/>
        <w:rPr>
          <w:b/>
          <w:sz w:val="26"/>
          <w:szCs w:val="26"/>
          <w:lang w:val="nl-NL"/>
        </w:rPr>
      </w:pPr>
      <w:r>
        <w:rPr>
          <w:b/>
          <w:sz w:val="26"/>
          <w:szCs w:val="26"/>
          <w:lang w:val="nl-NL"/>
        </w:rPr>
        <w:t>2.6 Công tác tài chính kế toán, huy động vốn:</w:t>
      </w:r>
    </w:p>
    <w:p w:rsidR="00D70EB3" w:rsidRDefault="00D70EB3" w:rsidP="00D70EB3">
      <w:pPr>
        <w:tabs>
          <w:tab w:val="left" w:pos="780"/>
        </w:tabs>
        <w:spacing w:before="60" w:after="60" w:line="360" w:lineRule="exact"/>
        <w:jc w:val="both"/>
        <w:rPr>
          <w:sz w:val="26"/>
          <w:szCs w:val="26"/>
          <w:lang w:val="nl-NL"/>
        </w:rPr>
      </w:pPr>
      <w:r>
        <w:rPr>
          <w:sz w:val="26"/>
          <w:szCs w:val="26"/>
          <w:lang w:val="nl-NL"/>
        </w:rPr>
        <w:tab/>
        <w:t>Công tác quản lý và sử dụng nguồn vốn về cơ bản vẫn đảm bảo cho hoạt động sản xuất kinh doanh. Nguồn vốn chủ sở hữu của Công ty tại thời điểm kết thúc năm 2019 đạt 160,867 tỷ đồng, thu chi đảm bảo đúng nguyên tắc và có sự kiểm tra của đơn vị kiểm toán độc lập và giám sát chặt chẽ của Ban kiểm soát. Năm qua do làm tốt công tác kinh doanh thu hồi vốn, dư nợ tín dụng của Công ty năm 2019 ở mức thấp chỉ còn 88,806 tỷ so với năm 2018 là 108,434 tỷ đồng.</w:t>
      </w:r>
    </w:p>
    <w:p w:rsidR="00D70EB3" w:rsidRDefault="00D70EB3" w:rsidP="00D70EB3">
      <w:pPr>
        <w:spacing w:before="60" w:after="60" w:line="360" w:lineRule="exact"/>
        <w:ind w:firstLine="720"/>
        <w:jc w:val="both"/>
        <w:rPr>
          <w:sz w:val="26"/>
          <w:szCs w:val="26"/>
          <w:lang w:val="nl-NL"/>
        </w:rPr>
      </w:pPr>
      <w:r>
        <w:rPr>
          <w:sz w:val="26"/>
          <w:szCs w:val="26"/>
          <w:lang w:val="nl-NL"/>
        </w:rPr>
        <w:t>Đồng thời Công ty thực hiện phương châm đa dạng hóa các hình thức huy động vốn. Bên cạnh đối tác truyền thống vốn có với ngân hàng BIDV để duy trì quan hệ đối tác, hợp tác để vay những nguồn tín dụng lớn. Mặc khác Công ty cũng tăng cường mở rộng quan hệ với hệ thống các ngân hàng cổ phần như VPBank, Vietcombank, MB..., để mở rộng đối tác cung cấp tín dụng, thông qua việc thực hiện các chương trình hợp tác cho khách hàng vay vốn mua nhà.</w:t>
      </w:r>
    </w:p>
    <w:p w:rsidR="00D70EB3" w:rsidRDefault="00D70EB3" w:rsidP="00D70EB3">
      <w:pPr>
        <w:spacing w:before="60" w:after="60" w:line="360" w:lineRule="exact"/>
        <w:ind w:firstLine="720"/>
        <w:jc w:val="both"/>
        <w:rPr>
          <w:sz w:val="26"/>
          <w:szCs w:val="26"/>
          <w:lang w:val="nl-NL"/>
        </w:rPr>
      </w:pPr>
      <w:r>
        <w:rPr>
          <w:sz w:val="26"/>
          <w:szCs w:val="26"/>
          <w:lang w:val="nl-NL"/>
        </w:rPr>
        <w:t xml:space="preserve">Tiếp tục sử dụng phương án huy động vốn từ các thể nhân, pháp nhân đủ điều kiện, với hình thức bảo lãnh bằng tín chấp, lãi suất chỉ bằng 90-95% lãi suất vay ngắn hạn từ Ngân hàng. Do đó hoạt động tài chính của HUD3 được cải thiện, nguồn hạn mức tín dụng được </w:t>
      </w:r>
      <w:r>
        <w:rPr>
          <w:sz w:val="26"/>
          <w:szCs w:val="26"/>
          <w:lang w:val="nl-NL"/>
        </w:rPr>
        <w:lastRenderedPageBreak/>
        <w:t xml:space="preserve">duy trì 70 tỷ đồng cho đầu tư và xây lắp, 40 tỷ bảo lãnh. Đặc biệt HUD3 được đánh giá cao trong xếp hạng tín dụng, tiếp tục là một trong những doanh nghiệp có mức tín dụng cao trong hệ thống BIDV.    </w:t>
      </w:r>
    </w:p>
    <w:p w:rsidR="00D70EB3" w:rsidRDefault="00D70EB3" w:rsidP="00D70EB3">
      <w:pPr>
        <w:spacing w:before="60" w:after="60" w:line="360" w:lineRule="exact"/>
        <w:ind w:firstLine="720"/>
        <w:jc w:val="both"/>
        <w:rPr>
          <w:b/>
          <w:bCs/>
          <w:sz w:val="26"/>
          <w:szCs w:val="26"/>
          <w:lang w:val="nl-NL"/>
        </w:rPr>
      </w:pPr>
      <w:r>
        <w:rPr>
          <w:b/>
          <w:bCs/>
          <w:sz w:val="26"/>
          <w:szCs w:val="26"/>
          <w:lang w:val="nl-NL"/>
        </w:rPr>
        <w:t xml:space="preserve">2.7 Quan hệ với cổ đông và các đối tác: </w:t>
      </w:r>
    </w:p>
    <w:p w:rsidR="00D70EB3" w:rsidRDefault="00D70EB3" w:rsidP="00D70EB3">
      <w:pPr>
        <w:spacing w:before="60" w:after="60" w:line="360" w:lineRule="exact"/>
        <w:ind w:firstLine="720"/>
        <w:jc w:val="both"/>
        <w:rPr>
          <w:bCs/>
          <w:sz w:val="26"/>
          <w:szCs w:val="26"/>
          <w:lang w:val="nl-NL"/>
        </w:rPr>
      </w:pPr>
      <w:r>
        <w:rPr>
          <w:bCs/>
          <w:sz w:val="26"/>
          <w:szCs w:val="26"/>
          <w:lang w:val="nl-NL"/>
        </w:rPr>
        <w:t>Nhằm đảm bảo lợi ích cao nhất cho các cổ đông, HUD3 luôn thực hiện tốt việc minh bạch hoá thông tin thông qua việc thường xuyên cập nhật các tin tức, những thông tin trọng yếu có ảnh hưởng lớn đến lợi ích cổ đông thông qua website của công ty và báo cáo đầy đủ với các cơ quan chức năng như Uỷ ban chứng khoán nhà nước, Sở giao dịch chứng khoán HOSE... nhằm tạo điều kiện giúp cổ đông tiếp cận được nguồn thông tin một cách dễ dàng, nhanh chóng và chính xác.</w:t>
      </w:r>
    </w:p>
    <w:p w:rsidR="00D70EB3" w:rsidRDefault="00D70EB3" w:rsidP="00D70EB3">
      <w:pPr>
        <w:spacing w:before="60" w:after="60" w:line="360" w:lineRule="exact"/>
        <w:ind w:firstLine="720"/>
        <w:jc w:val="both"/>
        <w:rPr>
          <w:bCs/>
          <w:sz w:val="26"/>
          <w:szCs w:val="26"/>
          <w:lang w:val="nl-NL"/>
        </w:rPr>
      </w:pPr>
      <w:r>
        <w:rPr>
          <w:bCs/>
          <w:sz w:val="26"/>
          <w:szCs w:val="26"/>
          <w:lang w:val="nl-NL"/>
        </w:rPr>
        <w:t xml:space="preserve">Trong quan hệ với đối tác, HUD3 thực hiện phương châm hợp tác cùng phát triển, do vậy năm qua HUD3 luôn nhận được sự quan tâm của đối tác đầu tư, kinh doanh BĐS, các tổ chức tín dụng, ngân hàng. </w:t>
      </w:r>
    </w:p>
    <w:p w:rsidR="00D70EB3" w:rsidRDefault="00D70EB3" w:rsidP="00D70EB3">
      <w:pPr>
        <w:pStyle w:val="BodyTextIndent"/>
        <w:spacing w:before="60" w:after="60" w:line="360" w:lineRule="exact"/>
        <w:rPr>
          <w:rFonts w:ascii="Times New Roman" w:hAnsi="Times New Roman"/>
          <w:b/>
          <w:bCs/>
          <w:sz w:val="26"/>
          <w:szCs w:val="26"/>
          <w:lang w:val="nl-NL"/>
        </w:rPr>
      </w:pPr>
      <w:r>
        <w:rPr>
          <w:b/>
          <w:bCs/>
          <w:sz w:val="26"/>
          <w:szCs w:val="26"/>
          <w:lang w:val="nl-NL"/>
        </w:rPr>
        <w:t xml:space="preserve">2.8 </w:t>
      </w:r>
      <w:r>
        <w:rPr>
          <w:rFonts w:ascii="Times New Roman" w:hAnsi="Times New Roman"/>
          <w:b/>
          <w:bCs/>
          <w:sz w:val="26"/>
          <w:szCs w:val="26"/>
          <w:lang w:val="nl-NL"/>
        </w:rPr>
        <w:t>Công tác chăm lo đời sống CBCNV:</w:t>
      </w:r>
    </w:p>
    <w:p w:rsidR="00D70EB3" w:rsidRDefault="00D70EB3" w:rsidP="00D70EB3">
      <w:pPr>
        <w:pStyle w:val="BodyTextIndent"/>
        <w:spacing w:before="60" w:after="60" w:line="360" w:lineRule="exact"/>
        <w:rPr>
          <w:rFonts w:ascii="Times New Roman" w:hAnsi="Times New Roman"/>
          <w:bCs/>
          <w:sz w:val="26"/>
          <w:szCs w:val="26"/>
          <w:lang w:val="nl-NL"/>
        </w:rPr>
      </w:pPr>
      <w:r>
        <w:rPr>
          <w:rFonts w:ascii="Times New Roman" w:hAnsi="Times New Roman"/>
          <w:bCs/>
          <w:sz w:val="26"/>
          <w:szCs w:val="26"/>
          <w:lang w:val="nl-NL"/>
        </w:rPr>
        <w:t>Công ty HUD3 luôn là đơn vị làm tốt trong công tác chăm lo, bảo vệ quyền lợi cho người lao động. Trong những năm qua công ty luôn thực hiện nghĩa vụ đóng bảo hiểm y tế, bảo hiểm xã hội, bảo hiểm thất nghiệp cho người lao động đầy đủ, không để xảy ra tình trạng nợ đọng bảo hiểm, nợ lương cho người lao động. Ban lãnh đạo cũng phối hợp chặt chẽ với BCH Công đoàn chăm lo nhiều chính sách cho CBCNV như khám sức khoẻ định kỳ, thăm hỏi CBCNV hoặc thân nhân ốm đau, bệnh tật, Cuối năm, công ty cũng tổng kết và có hình thức khen thưởng kịp thời cho các tập thể và cá nhân có thành tích trong hoạt động SXKD.</w:t>
      </w:r>
    </w:p>
    <w:p w:rsidR="00D70EB3" w:rsidRDefault="00D70EB3" w:rsidP="00D70EB3">
      <w:pPr>
        <w:pStyle w:val="Heading5"/>
        <w:spacing w:before="60" w:line="360" w:lineRule="exact"/>
        <w:rPr>
          <w:i w:val="0"/>
          <w:iCs w:val="0"/>
          <w:lang w:val="nl-NL"/>
        </w:rPr>
      </w:pPr>
      <w:r>
        <w:rPr>
          <w:i w:val="0"/>
          <w:iCs w:val="0"/>
          <w:lang w:val="nl-NL"/>
        </w:rPr>
        <w:t>II. Nhiệm vụ kế hoạch sản xuất kinh doanh năm 2020</w:t>
      </w:r>
    </w:p>
    <w:p w:rsidR="00D70EB3" w:rsidRDefault="00D70EB3" w:rsidP="00D70EB3">
      <w:pPr>
        <w:pStyle w:val="Heading5"/>
        <w:spacing w:before="60" w:line="360" w:lineRule="exact"/>
        <w:rPr>
          <w:i w:val="0"/>
          <w:iCs w:val="0"/>
          <w:lang w:val="nl-NL"/>
        </w:rPr>
      </w:pPr>
      <w:r>
        <w:rPr>
          <w:i w:val="0"/>
          <w:iCs w:val="0"/>
          <w:lang w:val="nl-NL"/>
        </w:rPr>
        <w:t>1. Nhiệm vụ kế hoạch sản xuất kinh doanh năm 2020:</w:t>
      </w:r>
    </w:p>
    <w:p w:rsidR="00D70EB3" w:rsidRPr="00BA4B74" w:rsidRDefault="00D70EB3" w:rsidP="00D70EB3">
      <w:pPr>
        <w:spacing w:before="60" w:after="60" w:line="360" w:lineRule="exact"/>
        <w:ind w:firstLine="720"/>
        <w:jc w:val="both"/>
        <w:rPr>
          <w:color w:val="FF0000"/>
          <w:sz w:val="26"/>
          <w:szCs w:val="26"/>
          <w:lang w:val="nl-NL"/>
        </w:rPr>
      </w:pPr>
      <w:r w:rsidRPr="00BA4B74">
        <w:rPr>
          <w:color w:val="FF0000"/>
          <w:sz w:val="26"/>
          <w:szCs w:val="26"/>
          <w:lang w:val="nl-NL"/>
        </w:rPr>
        <w:t>1. Tổng giá trị SXKD</w:t>
      </w:r>
      <w:r w:rsidRPr="00BA4B74">
        <w:rPr>
          <w:color w:val="FF0000"/>
          <w:sz w:val="26"/>
          <w:szCs w:val="26"/>
          <w:lang w:val="nl-NL"/>
        </w:rPr>
        <w:tab/>
      </w:r>
      <w:r w:rsidRPr="00BA4B74">
        <w:rPr>
          <w:color w:val="FF0000"/>
          <w:sz w:val="26"/>
          <w:szCs w:val="26"/>
          <w:lang w:val="nl-NL"/>
        </w:rPr>
        <w:tab/>
        <w:t xml:space="preserve">: </w:t>
      </w:r>
      <w:r w:rsidR="00537FF2" w:rsidRPr="00BA4B74">
        <w:rPr>
          <w:color w:val="FF0000"/>
          <w:sz w:val="26"/>
          <w:szCs w:val="26"/>
          <w:lang w:val="nl-NL"/>
        </w:rPr>
        <w:t>401,8</w:t>
      </w:r>
      <w:r w:rsidRPr="00BA4B74">
        <w:rPr>
          <w:color w:val="FF0000"/>
          <w:sz w:val="26"/>
          <w:szCs w:val="26"/>
          <w:lang w:val="nl-NL"/>
        </w:rPr>
        <w:t xml:space="preserve"> tỷ đồng </w:t>
      </w:r>
    </w:p>
    <w:p w:rsidR="00D70EB3" w:rsidRPr="00BA4B74" w:rsidRDefault="00D70EB3" w:rsidP="00D70EB3">
      <w:pPr>
        <w:spacing w:before="60" w:after="60" w:line="360" w:lineRule="exact"/>
        <w:ind w:firstLine="720"/>
        <w:jc w:val="both"/>
        <w:rPr>
          <w:i/>
          <w:color w:val="FF0000"/>
          <w:sz w:val="26"/>
          <w:szCs w:val="26"/>
          <w:lang w:val="nl-NL"/>
        </w:rPr>
      </w:pPr>
      <w:r w:rsidRPr="00BA4B74">
        <w:rPr>
          <w:i/>
          <w:color w:val="FF0000"/>
          <w:sz w:val="26"/>
          <w:szCs w:val="26"/>
          <w:lang w:val="nl-NL"/>
        </w:rPr>
        <w:t>Trong đó:</w:t>
      </w:r>
    </w:p>
    <w:p w:rsidR="00D70EB3" w:rsidRPr="00BA4B74" w:rsidRDefault="00D70EB3" w:rsidP="00D70EB3">
      <w:pPr>
        <w:spacing w:before="60" w:after="60" w:line="360" w:lineRule="exact"/>
        <w:ind w:firstLine="720"/>
        <w:jc w:val="both"/>
        <w:rPr>
          <w:i/>
          <w:color w:val="FF0000"/>
          <w:sz w:val="26"/>
          <w:szCs w:val="26"/>
          <w:lang w:val="nl-NL"/>
        </w:rPr>
      </w:pPr>
      <w:r w:rsidRPr="00BA4B74">
        <w:rPr>
          <w:i/>
          <w:color w:val="FF0000"/>
          <w:sz w:val="26"/>
          <w:szCs w:val="26"/>
          <w:lang w:val="nl-NL"/>
        </w:rPr>
        <w:t>1.1 Sản lượng xây lắp</w:t>
      </w:r>
      <w:r w:rsidRPr="00BA4B74">
        <w:rPr>
          <w:i/>
          <w:color w:val="FF0000"/>
          <w:sz w:val="26"/>
          <w:szCs w:val="26"/>
          <w:lang w:val="nl-NL"/>
        </w:rPr>
        <w:tab/>
      </w:r>
      <w:r w:rsidRPr="00BA4B74">
        <w:rPr>
          <w:i/>
          <w:color w:val="FF0000"/>
          <w:sz w:val="26"/>
          <w:szCs w:val="26"/>
          <w:lang w:val="nl-NL"/>
        </w:rPr>
        <w:tab/>
        <w:t xml:space="preserve">: 300 tỷ đồng </w:t>
      </w:r>
    </w:p>
    <w:p w:rsidR="00D70EB3" w:rsidRPr="00BA4B74" w:rsidRDefault="00D70EB3" w:rsidP="00D70EB3">
      <w:pPr>
        <w:spacing w:before="60" w:after="60" w:line="360" w:lineRule="exact"/>
        <w:ind w:firstLine="720"/>
        <w:jc w:val="both"/>
        <w:rPr>
          <w:i/>
          <w:color w:val="FF0000"/>
          <w:sz w:val="26"/>
          <w:szCs w:val="26"/>
          <w:lang w:val="nl-NL"/>
        </w:rPr>
      </w:pPr>
      <w:r w:rsidRPr="00BA4B74">
        <w:rPr>
          <w:i/>
          <w:color w:val="FF0000"/>
          <w:sz w:val="26"/>
          <w:szCs w:val="26"/>
          <w:lang w:val="nl-NL"/>
        </w:rPr>
        <w:t>1.2 Giá trị kinh doanh</w:t>
      </w:r>
      <w:r w:rsidRPr="00BA4B74">
        <w:rPr>
          <w:i/>
          <w:color w:val="FF0000"/>
          <w:sz w:val="26"/>
          <w:szCs w:val="26"/>
          <w:lang w:val="nl-NL"/>
        </w:rPr>
        <w:tab/>
      </w:r>
      <w:r w:rsidRPr="00BA4B74">
        <w:rPr>
          <w:i/>
          <w:color w:val="FF0000"/>
          <w:sz w:val="26"/>
          <w:szCs w:val="26"/>
          <w:lang w:val="nl-NL"/>
        </w:rPr>
        <w:tab/>
        <w:t xml:space="preserve">: </w:t>
      </w:r>
      <w:r w:rsidR="00537FF2" w:rsidRPr="00BA4B74">
        <w:rPr>
          <w:i/>
          <w:color w:val="FF0000"/>
          <w:sz w:val="26"/>
          <w:szCs w:val="26"/>
          <w:lang w:val="nl-NL"/>
        </w:rPr>
        <w:t>10</w:t>
      </w:r>
      <w:r w:rsidRPr="00BA4B74">
        <w:rPr>
          <w:i/>
          <w:color w:val="FF0000"/>
          <w:sz w:val="26"/>
          <w:szCs w:val="26"/>
          <w:lang w:val="nl-NL"/>
        </w:rPr>
        <w:t xml:space="preserve">0 tỷ đồng </w:t>
      </w:r>
    </w:p>
    <w:p w:rsidR="00D70EB3" w:rsidRPr="00BA4B74" w:rsidRDefault="00D70EB3" w:rsidP="00D70EB3">
      <w:pPr>
        <w:spacing w:before="60" w:after="60" w:line="360" w:lineRule="exact"/>
        <w:ind w:firstLine="720"/>
        <w:jc w:val="both"/>
        <w:rPr>
          <w:color w:val="FF0000"/>
          <w:sz w:val="26"/>
          <w:szCs w:val="26"/>
          <w:lang w:val="nl-NL"/>
        </w:rPr>
      </w:pPr>
      <w:r w:rsidRPr="00BA4B74">
        <w:rPr>
          <w:color w:val="FF0000"/>
          <w:sz w:val="26"/>
          <w:szCs w:val="26"/>
          <w:lang w:val="nl-NL"/>
        </w:rPr>
        <w:t>2. Vốn đầu tư</w:t>
      </w:r>
      <w:r w:rsidRPr="00BA4B74">
        <w:rPr>
          <w:color w:val="FF0000"/>
          <w:sz w:val="26"/>
          <w:szCs w:val="26"/>
          <w:lang w:val="nl-NL"/>
        </w:rPr>
        <w:tab/>
      </w:r>
      <w:r w:rsidRPr="00BA4B74">
        <w:rPr>
          <w:color w:val="FF0000"/>
          <w:sz w:val="26"/>
          <w:szCs w:val="26"/>
          <w:lang w:val="nl-NL"/>
        </w:rPr>
        <w:tab/>
        <w:t xml:space="preserve">           </w:t>
      </w:r>
      <w:r w:rsidRPr="00BA4B74">
        <w:rPr>
          <w:color w:val="FF0000"/>
          <w:sz w:val="26"/>
          <w:szCs w:val="26"/>
          <w:lang w:val="nl-NL"/>
        </w:rPr>
        <w:tab/>
      </w:r>
      <w:r w:rsidRPr="00BA4B74">
        <w:rPr>
          <w:color w:val="FF0000"/>
          <w:sz w:val="26"/>
          <w:szCs w:val="26"/>
          <w:lang w:val="nl-NL"/>
        </w:rPr>
        <w:tab/>
        <w:t>: 100 tỷ đồng</w:t>
      </w:r>
    </w:p>
    <w:p w:rsidR="00D70EB3" w:rsidRPr="00BA4B74" w:rsidRDefault="00BA4B74" w:rsidP="00D70EB3">
      <w:pPr>
        <w:spacing w:before="60" w:after="60" w:line="360" w:lineRule="exact"/>
        <w:ind w:firstLine="720"/>
        <w:jc w:val="both"/>
        <w:rPr>
          <w:color w:val="FF0000"/>
          <w:sz w:val="26"/>
          <w:szCs w:val="26"/>
          <w:lang w:val="nl-NL"/>
        </w:rPr>
      </w:pPr>
      <w:r w:rsidRPr="00BA4B74">
        <w:rPr>
          <w:color w:val="FF0000"/>
          <w:sz w:val="26"/>
          <w:szCs w:val="26"/>
          <w:lang w:val="nl-NL"/>
        </w:rPr>
        <w:t>3. Doanh thu thuần</w:t>
      </w:r>
      <w:r w:rsidRPr="00BA4B74">
        <w:rPr>
          <w:color w:val="FF0000"/>
          <w:sz w:val="26"/>
          <w:szCs w:val="26"/>
          <w:lang w:val="nl-NL"/>
        </w:rPr>
        <w:tab/>
      </w:r>
      <w:r w:rsidRPr="00BA4B74">
        <w:rPr>
          <w:color w:val="FF0000"/>
          <w:sz w:val="26"/>
          <w:szCs w:val="26"/>
          <w:lang w:val="nl-NL"/>
        </w:rPr>
        <w:tab/>
      </w:r>
      <w:r w:rsidRPr="00BA4B74">
        <w:rPr>
          <w:color w:val="FF0000"/>
          <w:sz w:val="26"/>
          <w:szCs w:val="26"/>
          <w:lang w:val="nl-NL"/>
        </w:rPr>
        <w:tab/>
        <w:t>: 38</w:t>
      </w:r>
      <w:r w:rsidR="00D70EB3" w:rsidRPr="00BA4B74">
        <w:rPr>
          <w:color w:val="FF0000"/>
          <w:sz w:val="26"/>
          <w:szCs w:val="26"/>
          <w:lang w:val="nl-NL"/>
        </w:rPr>
        <w:t>0 tỷ đồng</w:t>
      </w:r>
    </w:p>
    <w:p w:rsidR="00D70EB3" w:rsidRPr="00BA4B74" w:rsidRDefault="00D70EB3" w:rsidP="00D70EB3">
      <w:pPr>
        <w:spacing w:before="60" w:after="60" w:line="360" w:lineRule="exact"/>
        <w:ind w:firstLine="720"/>
        <w:jc w:val="both"/>
        <w:rPr>
          <w:color w:val="FF0000"/>
          <w:sz w:val="26"/>
          <w:szCs w:val="26"/>
          <w:lang w:val="nl-NL"/>
        </w:rPr>
      </w:pPr>
      <w:r w:rsidRPr="00BA4B74">
        <w:rPr>
          <w:color w:val="FF0000"/>
          <w:sz w:val="26"/>
          <w:szCs w:val="26"/>
          <w:lang w:val="nl-NL"/>
        </w:rPr>
        <w:t>4. Lợi nhuận trước thuế</w:t>
      </w:r>
      <w:r w:rsidRPr="00BA4B74">
        <w:rPr>
          <w:color w:val="FF0000"/>
          <w:sz w:val="26"/>
          <w:szCs w:val="26"/>
          <w:lang w:val="nl-NL"/>
        </w:rPr>
        <w:tab/>
      </w:r>
      <w:r w:rsidRPr="00BA4B74">
        <w:rPr>
          <w:color w:val="FF0000"/>
          <w:sz w:val="26"/>
          <w:szCs w:val="26"/>
          <w:lang w:val="nl-NL"/>
        </w:rPr>
        <w:tab/>
        <w:t xml:space="preserve">: </w:t>
      </w:r>
      <w:r w:rsidR="00BA4B74" w:rsidRPr="00BA4B74">
        <w:rPr>
          <w:color w:val="FF0000"/>
          <w:sz w:val="26"/>
          <w:szCs w:val="26"/>
          <w:lang w:val="nl-NL"/>
        </w:rPr>
        <w:t>10</w:t>
      </w:r>
      <w:r w:rsidRPr="00BA4B74">
        <w:rPr>
          <w:color w:val="FF0000"/>
          <w:sz w:val="26"/>
          <w:szCs w:val="26"/>
          <w:lang w:val="nl-NL"/>
        </w:rPr>
        <w:t xml:space="preserve"> tỷ đồng</w:t>
      </w:r>
    </w:p>
    <w:p w:rsidR="00D70EB3" w:rsidRPr="00BA4B74" w:rsidRDefault="00D70EB3" w:rsidP="00D70EB3">
      <w:pPr>
        <w:spacing w:before="60" w:after="60" w:line="360" w:lineRule="exact"/>
        <w:ind w:firstLine="720"/>
        <w:jc w:val="both"/>
        <w:rPr>
          <w:color w:val="FF0000"/>
          <w:sz w:val="26"/>
          <w:szCs w:val="26"/>
          <w:lang w:val="nl-NL"/>
        </w:rPr>
      </w:pPr>
      <w:r w:rsidRPr="00BA4B74">
        <w:rPr>
          <w:color w:val="FF0000"/>
          <w:sz w:val="26"/>
          <w:szCs w:val="26"/>
          <w:lang w:val="nl-NL"/>
        </w:rPr>
        <w:t>5. Nộp ngân sách</w:t>
      </w:r>
      <w:r w:rsidRPr="00BA4B74">
        <w:rPr>
          <w:color w:val="FF0000"/>
          <w:sz w:val="26"/>
          <w:szCs w:val="26"/>
          <w:lang w:val="nl-NL"/>
        </w:rPr>
        <w:tab/>
      </w:r>
      <w:r w:rsidRPr="00BA4B74">
        <w:rPr>
          <w:color w:val="FF0000"/>
          <w:sz w:val="26"/>
          <w:szCs w:val="26"/>
          <w:lang w:val="nl-NL"/>
        </w:rPr>
        <w:tab/>
      </w:r>
      <w:r w:rsidRPr="00BA4B74">
        <w:rPr>
          <w:color w:val="FF0000"/>
          <w:sz w:val="26"/>
          <w:szCs w:val="26"/>
          <w:lang w:val="nl-NL"/>
        </w:rPr>
        <w:tab/>
        <w:t>: 1</w:t>
      </w:r>
      <w:r w:rsidR="00BA4B74" w:rsidRPr="00BA4B74">
        <w:rPr>
          <w:color w:val="FF0000"/>
          <w:sz w:val="26"/>
          <w:szCs w:val="26"/>
          <w:lang w:val="nl-NL"/>
        </w:rPr>
        <w:t>0</w:t>
      </w:r>
      <w:r w:rsidRPr="00BA4B74">
        <w:rPr>
          <w:color w:val="FF0000"/>
          <w:sz w:val="26"/>
          <w:szCs w:val="26"/>
          <w:lang w:val="nl-NL"/>
        </w:rPr>
        <w:t xml:space="preserve"> tỷ đồng</w:t>
      </w:r>
    </w:p>
    <w:p w:rsidR="00D70EB3" w:rsidRPr="00BA4B74" w:rsidRDefault="00D70EB3" w:rsidP="00D70EB3">
      <w:pPr>
        <w:spacing w:before="60" w:after="60" w:line="360" w:lineRule="exact"/>
        <w:ind w:firstLine="720"/>
        <w:jc w:val="both"/>
        <w:rPr>
          <w:color w:val="FF0000"/>
          <w:sz w:val="26"/>
          <w:szCs w:val="26"/>
          <w:lang w:val="nl-NL"/>
        </w:rPr>
      </w:pPr>
      <w:r w:rsidRPr="00BA4B74">
        <w:rPr>
          <w:color w:val="FF0000"/>
          <w:sz w:val="26"/>
          <w:szCs w:val="26"/>
          <w:lang w:val="nl-NL"/>
        </w:rPr>
        <w:t>6. Chi trả cổ tức</w:t>
      </w:r>
      <w:r w:rsidRPr="00BA4B74">
        <w:rPr>
          <w:color w:val="FF0000"/>
          <w:sz w:val="26"/>
          <w:szCs w:val="26"/>
          <w:lang w:val="nl-NL"/>
        </w:rPr>
        <w:tab/>
      </w:r>
      <w:r w:rsidRPr="00BA4B74">
        <w:rPr>
          <w:color w:val="FF0000"/>
          <w:sz w:val="26"/>
          <w:szCs w:val="26"/>
          <w:lang w:val="nl-NL"/>
        </w:rPr>
        <w:tab/>
      </w:r>
      <w:r w:rsidRPr="00BA4B74">
        <w:rPr>
          <w:color w:val="FF0000"/>
          <w:sz w:val="26"/>
          <w:szCs w:val="26"/>
          <w:lang w:val="nl-NL"/>
        </w:rPr>
        <w:tab/>
        <w:t>: 6%/vốn điều lệ</w:t>
      </w:r>
    </w:p>
    <w:p w:rsidR="00D70EB3" w:rsidRDefault="00D70EB3" w:rsidP="00D70EB3">
      <w:pPr>
        <w:pStyle w:val="BodyTextIndent2"/>
        <w:spacing w:before="60" w:after="60" w:line="360" w:lineRule="exact"/>
        <w:ind w:firstLine="720"/>
        <w:jc w:val="both"/>
        <w:rPr>
          <w:rFonts w:ascii="Times New Roman" w:hAnsi="Times New Roman"/>
          <w:sz w:val="26"/>
          <w:szCs w:val="26"/>
          <w:lang w:val="nl-NL"/>
        </w:rPr>
      </w:pPr>
      <w:r>
        <w:rPr>
          <w:rFonts w:ascii="Times New Roman" w:hAnsi="Times New Roman"/>
          <w:b/>
          <w:bCs/>
          <w:sz w:val="26"/>
          <w:szCs w:val="26"/>
          <w:lang w:val="nl-NL"/>
        </w:rPr>
        <w:t>2. Các giải pháp thực hiện cụ thể:</w:t>
      </w:r>
    </w:p>
    <w:p w:rsidR="00D70EB3" w:rsidRDefault="00D70EB3" w:rsidP="00D70EB3">
      <w:pPr>
        <w:pStyle w:val="BodyTextIndent2"/>
        <w:spacing w:before="60" w:after="60" w:line="360" w:lineRule="exact"/>
        <w:ind w:firstLine="720"/>
        <w:jc w:val="both"/>
        <w:rPr>
          <w:rFonts w:ascii="Times New Roman" w:hAnsi="Times New Roman"/>
          <w:b/>
          <w:bCs/>
          <w:sz w:val="26"/>
          <w:szCs w:val="26"/>
          <w:lang w:val="nl-NL"/>
        </w:rPr>
      </w:pPr>
      <w:r>
        <w:rPr>
          <w:rFonts w:ascii="Times New Roman" w:hAnsi="Times New Roman"/>
          <w:b/>
          <w:bCs/>
          <w:sz w:val="26"/>
          <w:szCs w:val="26"/>
          <w:lang w:val="nl-NL"/>
        </w:rPr>
        <w:t xml:space="preserve">2.1. Hoạt động đầu tư, kinh doanh dự án: </w:t>
      </w:r>
    </w:p>
    <w:p w:rsidR="00D70EB3" w:rsidRDefault="00D70EB3" w:rsidP="00D70EB3">
      <w:pPr>
        <w:pStyle w:val="BodyTextIndent2"/>
        <w:spacing w:before="60" w:after="60" w:line="360" w:lineRule="exact"/>
        <w:jc w:val="both"/>
        <w:rPr>
          <w:rFonts w:ascii="Times New Roman" w:hAnsi="Times New Roman"/>
          <w:color w:val="000000" w:themeColor="text1"/>
          <w:sz w:val="26"/>
          <w:szCs w:val="26"/>
          <w:lang w:val="nl-NL"/>
        </w:rPr>
      </w:pPr>
      <w:r>
        <w:rPr>
          <w:sz w:val="26"/>
          <w:szCs w:val="26"/>
          <w:lang w:val="nl-NL"/>
        </w:rPr>
        <w:t xml:space="preserve"> </w:t>
      </w:r>
      <w:r>
        <w:rPr>
          <w:rFonts w:ascii="Times New Roman" w:hAnsi="Times New Roman"/>
          <w:color w:val="000000" w:themeColor="text1"/>
          <w:sz w:val="26"/>
          <w:szCs w:val="26"/>
          <w:lang w:val="nl-NL"/>
        </w:rPr>
        <w:t>* Dự kiến xin Tổng công ty đầu tư thứ phát tại các dự án:</w:t>
      </w:r>
    </w:p>
    <w:p w:rsidR="00D70EB3" w:rsidRDefault="00D70EB3" w:rsidP="00D70EB3">
      <w:pPr>
        <w:pStyle w:val="BodyTextIndent2"/>
        <w:spacing w:before="60" w:after="60" w:line="360" w:lineRule="exact"/>
        <w:jc w:val="both"/>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lastRenderedPageBreak/>
        <w:t>- Xin chuyển nhượng đầu tư thứ phát Dự án nhà ở cao tầng lô đất CT-01 Khu đô thị bắc thành phố Hà Tĩnh, phường Nguyễn Du, thành phố Hà Tĩnh với diện tích khoảng 1ha, tổng mức đầu tư dự kiến 293,5 tỷ đồng.</w:t>
      </w:r>
    </w:p>
    <w:p w:rsidR="00D70EB3" w:rsidRDefault="00D70EB3" w:rsidP="00D70EB3">
      <w:pPr>
        <w:pStyle w:val="BodyTextIndent2"/>
        <w:spacing w:before="60" w:after="60" w:line="360" w:lineRule="exact"/>
        <w:jc w:val="both"/>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 Xin chuyển nhượng đầu tư thứ phát Dự án nhà ở CT1; CT2; CT3 đường Lý Thái Tổ, thành phố Phủ Lý, tỉnh Hà Nam, với diện tích khoảng 21.440 m2, tổng mức đầu tư dự kiến 166,5 tỷ đồng.</w:t>
      </w:r>
    </w:p>
    <w:p w:rsidR="00D70EB3" w:rsidRDefault="00D70EB3" w:rsidP="00D70EB3">
      <w:pPr>
        <w:pStyle w:val="BodyTextIndent2"/>
        <w:spacing w:before="60" w:after="60" w:line="360" w:lineRule="exact"/>
        <w:jc w:val="both"/>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 Dự án khác tại các địa bàn Hà Nội và các tỉnh khác theo nhu cầu chuyển nhượng của Tổng công ty;</w:t>
      </w:r>
    </w:p>
    <w:p w:rsidR="00D70EB3" w:rsidRDefault="00D70EB3" w:rsidP="00D70EB3">
      <w:pPr>
        <w:pStyle w:val="BodyTextIndent2"/>
        <w:spacing w:before="60" w:after="60" w:line="360" w:lineRule="exact"/>
        <w:jc w:val="both"/>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 Dự kiến đấu thầu Chủ đầu tư hoặc đấu giá quyền sử dụng đất:</w:t>
      </w:r>
    </w:p>
    <w:p w:rsidR="00D70EB3" w:rsidRDefault="00D70EB3" w:rsidP="00D70EB3">
      <w:pPr>
        <w:pStyle w:val="BodyTextIndent2"/>
        <w:spacing w:before="60" w:after="60" w:line="360" w:lineRule="exact"/>
        <w:jc w:val="both"/>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 Dự án khu nhà ở Khu 3 – Thành Nhất, thành phố Buôn Ma Thuột, tỉnh Đắc Lắk, với diện tích khoảng 8,6ha , tổng mức đầu tư dự kiến khoảng 380 tỷ đồng.</w:t>
      </w:r>
    </w:p>
    <w:p w:rsidR="00D70EB3" w:rsidRDefault="00D70EB3" w:rsidP="00D70EB3">
      <w:pPr>
        <w:pStyle w:val="BodyTextIndent2"/>
        <w:spacing w:before="60" w:after="60" w:line="360" w:lineRule="exact"/>
        <w:jc w:val="both"/>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 Tham gia đấu thầu Chủ đầu tư hoặc đấu giá quyền sử dụng đất các dự án trên địa bàn tỉnh Quảng Trị;</w:t>
      </w:r>
    </w:p>
    <w:p w:rsidR="00D70EB3" w:rsidRDefault="00D70EB3" w:rsidP="00D70EB3">
      <w:pPr>
        <w:pStyle w:val="BodyTextIndent2"/>
        <w:spacing w:before="60" w:after="60" w:line="360" w:lineRule="exact"/>
        <w:jc w:val="both"/>
        <w:rPr>
          <w:rFonts w:ascii="Times New Roman" w:hAnsi="Times New Roman"/>
          <w:color w:val="000000" w:themeColor="text1"/>
          <w:sz w:val="26"/>
          <w:szCs w:val="26"/>
        </w:rPr>
      </w:pPr>
      <w:r>
        <w:rPr>
          <w:rFonts w:ascii="Times New Roman" w:hAnsi="Times New Roman"/>
          <w:color w:val="000000" w:themeColor="text1"/>
          <w:sz w:val="26"/>
          <w:szCs w:val="26"/>
          <w:lang w:val="nl-NL"/>
        </w:rPr>
        <w:t xml:space="preserve">- Ngoài các dự án cụ thể trên, Công ty HUD3 tiếp tục xúc tiến đầu tư các dự án mới </w:t>
      </w:r>
      <w:r>
        <w:rPr>
          <w:rFonts w:ascii="Times New Roman" w:hAnsi="Times New Roman"/>
          <w:color w:val="000000" w:themeColor="text1"/>
          <w:sz w:val="26"/>
          <w:szCs w:val="26"/>
        </w:rPr>
        <w:t xml:space="preserve">theo hướng </w:t>
      </w:r>
      <w:r>
        <w:rPr>
          <w:rFonts w:ascii="Times New Roman" w:hAnsi="Times New Roman" w:cs="Calibri"/>
          <w:color w:val="000000" w:themeColor="text1"/>
          <w:sz w:val="26"/>
          <w:szCs w:val="26"/>
        </w:rPr>
        <w:t>đấ</w:t>
      </w:r>
      <w:r>
        <w:rPr>
          <w:rFonts w:ascii="Times New Roman" w:hAnsi="Times New Roman"/>
          <w:color w:val="000000" w:themeColor="text1"/>
          <w:sz w:val="26"/>
          <w:szCs w:val="26"/>
        </w:rPr>
        <w:t>u th</w:t>
      </w:r>
      <w:r>
        <w:rPr>
          <w:rFonts w:ascii="Times New Roman" w:hAnsi="Times New Roman" w:cs="Calibri"/>
          <w:color w:val="000000" w:themeColor="text1"/>
          <w:sz w:val="26"/>
          <w:szCs w:val="26"/>
        </w:rPr>
        <w:t>ầ</w:t>
      </w:r>
      <w:r>
        <w:rPr>
          <w:rFonts w:ascii="Times New Roman" w:hAnsi="Times New Roman"/>
          <w:color w:val="000000" w:themeColor="text1"/>
          <w:sz w:val="26"/>
          <w:szCs w:val="26"/>
        </w:rPr>
        <w:t xml:space="preserve">u Chủ đầu tư hoặc mua lại dự án có quy mô phù hợp với nguồn vốn của Công ty. </w:t>
      </w:r>
    </w:p>
    <w:p w:rsidR="00D70EB3" w:rsidRDefault="00D70EB3" w:rsidP="00D70EB3">
      <w:pPr>
        <w:tabs>
          <w:tab w:val="left" w:pos="432"/>
        </w:tabs>
        <w:spacing w:before="60" w:after="60" w:line="360" w:lineRule="exact"/>
        <w:jc w:val="both"/>
        <w:rPr>
          <w:b/>
          <w:bCs/>
          <w:sz w:val="26"/>
          <w:szCs w:val="26"/>
          <w:lang w:val="nl-NL"/>
        </w:rPr>
      </w:pPr>
      <w:r>
        <w:rPr>
          <w:b/>
          <w:bCs/>
          <w:sz w:val="26"/>
          <w:szCs w:val="26"/>
          <w:lang w:val="nl-NL"/>
        </w:rPr>
        <w:tab/>
        <w:t xml:space="preserve">2.2. Hoạt động thi công xây lắp: </w:t>
      </w:r>
    </w:p>
    <w:p w:rsidR="00D70EB3" w:rsidRDefault="00D70EB3" w:rsidP="00D70EB3">
      <w:pPr>
        <w:widowControl w:val="0"/>
        <w:tabs>
          <w:tab w:val="left" w:pos="720"/>
          <w:tab w:val="center" w:pos="4702"/>
        </w:tabs>
        <w:spacing w:before="60" w:after="60" w:line="360" w:lineRule="exact"/>
        <w:ind w:firstLine="601"/>
        <w:jc w:val="both"/>
        <w:rPr>
          <w:bCs/>
          <w:sz w:val="26"/>
          <w:szCs w:val="26"/>
          <w:lang w:val="nl-NL"/>
        </w:rPr>
      </w:pPr>
      <w:r>
        <w:rPr>
          <w:bCs/>
          <w:sz w:val="26"/>
          <w:szCs w:val="26"/>
          <w:lang w:val="nl-NL"/>
        </w:rPr>
        <w:t>Đẩy mạnh thi công các công trình chuyển tiếp từ năm 2019 đảm bảo kế hoạch sản lượng và tiến độ đã cam kết với Chủ đầu tư. Tập trung nguồn lực, tháo gỡ khó khăn, tổ chức triển khai thi công các công trình trọng điểm trong năm 2020.</w:t>
      </w:r>
    </w:p>
    <w:p w:rsidR="00D70EB3" w:rsidRDefault="00D70EB3" w:rsidP="00D70EB3">
      <w:pPr>
        <w:spacing w:before="60" w:after="60" w:line="360" w:lineRule="exact"/>
        <w:ind w:firstLine="456"/>
        <w:jc w:val="both"/>
        <w:rPr>
          <w:bCs/>
          <w:sz w:val="26"/>
          <w:szCs w:val="26"/>
          <w:lang w:val="nl-NL"/>
        </w:rPr>
      </w:pPr>
      <w:r>
        <w:rPr>
          <w:sz w:val="26"/>
          <w:szCs w:val="26"/>
          <w:lang w:val="nl-NL"/>
        </w:rPr>
        <w:t>Tập trung bám sát các đối tác truyền thống để tiếp cận nguồn công việc ổn định, tiếp tục nâng cao năng lực xây lắp của Công ty, tiếp cận với Chủ đầu tư mới có nguồn vốn tốt, tham gia đấu thầu nhiều loại công trình như giao thông, công nghiệp, thuỷ lợi, cấp thoát nước…để mở rộng thị trường.</w:t>
      </w:r>
    </w:p>
    <w:p w:rsidR="00D70EB3" w:rsidRDefault="00D70EB3" w:rsidP="00D70EB3">
      <w:pPr>
        <w:spacing w:before="60" w:after="60" w:line="360" w:lineRule="exact"/>
        <w:ind w:firstLine="456"/>
        <w:jc w:val="both"/>
        <w:rPr>
          <w:sz w:val="26"/>
          <w:szCs w:val="26"/>
          <w:lang w:val="nl-NL"/>
        </w:rPr>
      </w:pPr>
      <w:r>
        <w:rPr>
          <w:sz w:val="26"/>
          <w:szCs w:val="26"/>
          <w:lang w:val="nl-NL"/>
        </w:rPr>
        <w:t xml:space="preserve">Nâng cao công tác quản lý thi công tại các công trình, đảm bảo tiến độ, chất lượng nhưng phải tuyệt đối an toàn và hiệu quả, bằng các hoạt động kiểm tra, giám sát chặt chẽ và nghiêm túc.  </w:t>
      </w:r>
    </w:p>
    <w:p w:rsidR="00D70EB3" w:rsidRDefault="00D70EB3" w:rsidP="00D70EB3">
      <w:pPr>
        <w:spacing w:before="60" w:after="60" w:line="360" w:lineRule="exact"/>
        <w:ind w:firstLine="456"/>
        <w:jc w:val="both"/>
        <w:rPr>
          <w:sz w:val="26"/>
          <w:szCs w:val="26"/>
          <w:lang w:val="nl-NL"/>
        </w:rPr>
      </w:pPr>
      <w:r>
        <w:rPr>
          <w:sz w:val="26"/>
          <w:szCs w:val="26"/>
          <w:lang w:val="nl-NL"/>
        </w:rPr>
        <w:t>Tập trung hoàn thiện hồ sơ kỹ thuật, đàm phán với chủ đầu tư để thực hiện bàn giao, thanh quyết toán dứt điểm công trình nhà công vụ của xí nghiệp cơ khí Quang Trung tại Uông Bí – Quảng Ninh và quyết toán dứt điểm công trình dự án thoát nước Bắc Ninh.</w:t>
      </w:r>
    </w:p>
    <w:p w:rsidR="00D70EB3" w:rsidRDefault="00D70EB3" w:rsidP="00D70EB3">
      <w:pPr>
        <w:pStyle w:val="BodyTextIndent"/>
        <w:spacing w:before="60" w:after="60" w:line="360" w:lineRule="exact"/>
        <w:ind w:firstLine="360"/>
        <w:rPr>
          <w:rFonts w:ascii="Times New Roman" w:hAnsi="Times New Roman"/>
          <w:b/>
          <w:sz w:val="26"/>
          <w:szCs w:val="26"/>
          <w:lang w:val="nl-NL"/>
        </w:rPr>
      </w:pPr>
      <w:r>
        <w:rPr>
          <w:rFonts w:ascii="Times New Roman" w:hAnsi="Times New Roman"/>
          <w:b/>
          <w:bCs/>
          <w:sz w:val="26"/>
          <w:szCs w:val="26"/>
          <w:lang w:val="nl-NL"/>
        </w:rPr>
        <w:t xml:space="preserve">2.3 Hoạt động tài chính và huy động vốn: </w:t>
      </w:r>
    </w:p>
    <w:p w:rsidR="00D70EB3" w:rsidRDefault="00D70EB3" w:rsidP="00D70EB3">
      <w:pPr>
        <w:spacing w:before="60" w:after="60" w:line="360" w:lineRule="exact"/>
        <w:ind w:firstLine="360"/>
        <w:jc w:val="both"/>
        <w:rPr>
          <w:sz w:val="26"/>
          <w:szCs w:val="26"/>
          <w:lang w:val="nl-NL"/>
        </w:rPr>
      </w:pPr>
      <w:r>
        <w:rPr>
          <w:sz w:val="26"/>
          <w:szCs w:val="26"/>
          <w:lang w:val="nl-NL"/>
        </w:rPr>
        <w:t xml:space="preserve">Công ty sẽ đa dạng hóa kênh huy động vốn thông qua hình thức mở rộng quan hệ hợp tác, liên doanh liên kết với các đối tác chiến lược để tận dụng thế mạnh tài chính lẫn thế mạnh nội lực của nhau để phát triển dự án, đồng thời đa dạng hóa các hình thức huy động vốn từ khách hàng, cá nhân và các tổ chức tín dụng, tránh lệ thuộc vào một đơn vị tín dụng, đối với mức lãi vay thì bằng mức lãi suất ngắn hạn HUD3 vay của Ngân hàng BIDV Hà Tây trong biên độ từ </w:t>
      </w:r>
      <w:r>
        <w:rPr>
          <w:sz w:val="26"/>
          <w:szCs w:val="26"/>
          <w:u w:val="single"/>
          <w:lang w:val="nl-NL"/>
        </w:rPr>
        <w:t>+</w:t>
      </w:r>
      <w:r>
        <w:rPr>
          <w:sz w:val="26"/>
          <w:szCs w:val="26"/>
          <w:lang w:val="nl-NL"/>
        </w:rPr>
        <w:t xml:space="preserve"> 0,5 đến </w:t>
      </w:r>
      <w:r>
        <w:rPr>
          <w:sz w:val="26"/>
          <w:szCs w:val="26"/>
          <w:u w:val="single"/>
          <w:lang w:val="nl-NL"/>
        </w:rPr>
        <w:t>+</w:t>
      </w:r>
      <w:r>
        <w:rPr>
          <w:sz w:val="26"/>
          <w:szCs w:val="26"/>
          <w:lang w:val="nl-NL"/>
        </w:rPr>
        <w:t xml:space="preserve"> 1% tùy theo từng thời điểm, với mức vay dự kiến từ 10 đến 15% giá trị tổng mức đầu tư của từng dự án.</w:t>
      </w:r>
    </w:p>
    <w:p w:rsidR="00D70EB3" w:rsidRDefault="00D70EB3" w:rsidP="00D70EB3">
      <w:pPr>
        <w:spacing w:before="60" w:after="60" w:line="360" w:lineRule="exact"/>
        <w:ind w:firstLine="360"/>
        <w:jc w:val="both"/>
        <w:rPr>
          <w:sz w:val="26"/>
          <w:szCs w:val="26"/>
          <w:lang w:val="nl-NL"/>
        </w:rPr>
      </w:pPr>
      <w:r>
        <w:rPr>
          <w:sz w:val="26"/>
          <w:szCs w:val="26"/>
          <w:lang w:val="nl-NL"/>
        </w:rPr>
        <w:lastRenderedPageBreak/>
        <w:t xml:space="preserve">Tăng cường quản lý và sử dụng vốn có hiệu quả hơn để tránh lãng phí và tiết kiệm được chi phí sử dụng vốn cho doanh nghiệp. Tăng cường sử dụng quay vòng vốn để đảm bảo hiệu quả tốt nhất các nguồn lực tài chính, đảm bảo an toàn và sinh lợi vốn góp của các cổ đông. Xây dựng lại quy định về quản trị rủi ro để kiểm soát dòng tiền, kiểm soát về vốn vay và vốn đối ứng. </w:t>
      </w:r>
    </w:p>
    <w:p w:rsidR="00D70EB3" w:rsidRDefault="00D70EB3" w:rsidP="00D70EB3">
      <w:pPr>
        <w:spacing w:before="60" w:after="60" w:line="360" w:lineRule="exact"/>
        <w:ind w:firstLine="360"/>
        <w:jc w:val="both"/>
        <w:rPr>
          <w:sz w:val="26"/>
          <w:szCs w:val="26"/>
          <w:lang w:val="nl-NL"/>
        </w:rPr>
      </w:pPr>
      <w:r>
        <w:rPr>
          <w:sz w:val="26"/>
          <w:szCs w:val="26"/>
          <w:lang w:val="nl-NL"/>
        </w:rPr>
        <w:t xml:space="preserve">Xây dựng phương án, cơ cấu phân bổ nguồn vốn tự có, vốn vay và kế hoạch nguồn vốn khác để đảm bảo đáp ứng cho kế hoạch hoạt động sản xuất kinh doanh năm 2020, cụ thể là: nguồn vốn ngắn hạn phục vụ hoạt động xây lắp là 88,806 tỷ đồng, vốn trung và dài hạn chi tiết theo từng dự án.  </w:t>
      </w:r>
    </w:p>
    <w:p w:rsidR="00D70EB3" w:rsidRDefault="00D70EB3" w:rsidP="00D70EB3">
      <w:pPr>
        <w:spacing w:before="60" w:after="60" w:line="360" w:lineRule="exact"/>
        <w:ind w:firstLine="360"/>
        <w:jc w:val="both"/>
        <w:rPr>
          <w:b/>
          <w:bCs/>
          <w:iCs/>
          <w:sz w:val="26"/>
          <w:szCs w:val="26"/>
          <w:lang w:val="nl-NL"/>
        </w:rPr>
      </w:pPr>
      <w:r>
        <w:rPr>
          <w:b/>
          <w:bCs/>
          <w:iCs/>
          <w:sz w:val="26"/>
          <w:szCs w:val="26"/>
          <w:lang w:val="nl-NL"/>
        </w:rPr>
        <w:t xml:space="preserve">2.4 Công tác quản lý, giám sát </w:t>
      </w:r>
      <w:r>
        <w:rPr>
          <w:b/>
          <w:bCs/>
          <w:sz w:val="26"/>
          <w:szCs w:val="26"/>
          <w:lang w:val="nl-NL"/>
        </w:rPr>
        <w:t>và quản trị doanh nghiệp</w:t>
      </w:r>
      <w:r>
        <w:rPr>
          <w:b/>
          <w:bCs/>
          <w:iCs/>
          <w:sz w:val="26"/>
          <w:szCs w:val="26"/>
          <w:lang w:val="nl-NL"/>
        </w:rPr>
        <w:t>:</w:t>
      </w:r>
    </w:p>
    <w:p w:rsidR="00D70EB3" w:rsidRDefault="00D70EB3" w:rsidP="00D70EB3">
      <w:pPr>
        <w:spacing w:before="60" w:after="60" w:line="360" w:lineRule="exact"/>
        <w:ind w:firstLine="360"/>
        <w:jc w:val="both"/>
        <w:rPr>
          <w:sz w:val="26"/>
          <w:szCs w:val="26"/>
          <w:lang w:val="nl-NL"/>
        </w:rPr>
      </w:pPr>
      <w:r>
        <w:rPr>
          <w:sz w:val="26"/>
          <w:szCs w:val="26"/>
          <w:lang w:val="nl-NL"/>
        </w:rPr>
        <w:t xml:space="preserve">- Tiếp tục nâng cao năng lực xây lắp, tăng cường chất lượng đấu thầu; Chủ động tìm kiếm và mở rộng thị trường xây lắp, duy trì cơ cấu hợp lý tỷ trọng giữa đầu tư và xây lắp đồng thời tiếp tục triển khai hiệu quả mô hình tự thực hiện thi công dự án do HUD3 làm Chủ đầu tư. Hướng đến mô hình tổng thầu, mô hình liên danh, liên kết hợp tác đầu tư và phân phối sản phẩm. Tiếp tục tập trung giải quyết </w:t>
      </w:r>
      <w:r>
        <w:rPr>
          <w:bCs/>
          <w:iCs/>
          <w:sz w:val="26"/>
          <w:szCs w:val="26"/>
          <w:lang w:val="pt-BR"/>
        </w:rPr>
        <w:t>xử lý tồn tại các công trình xây lắp cũ và quyết liệt thu hồi công nợ.</w:t>
      </w:r>
    </w:p>
    <w:p w:rsidR="00D70EB3" w:rsidRDefault="00D70EB3" w:rsidP="00D70EB3">
      <w:pPr>
        <w:spacing w:before="60" w:after="60" w:line="360" w:lineRule="exact"/>
        <w:ind w:firstLine="360"/>
        <w:jc w:val="both"/>
        <w:rPr>
          <w:sz w:val="26"/>
          <w:szCs w:val="26"/>
        </w:rPr>
      </w:pPr>
      <w:r>
        <w:rPr>
          <w:sz w:val="26"/>
          <w:szCs w:val="26"/>
        </w:rPr>
        <w:t xml:space="preserve">- Đẩy mạnh áp dụng khoa học kỹ thuật, tiếp cận công nghệ thông tin mới trong thời đại công nghiệp 4.0 cụ thể: sử dụng hệ thống văn phòng điện tử để tiết kiệm chi phí và thời gian, đặc biệt công ty thực hiện áp dụng công nghệ B.I.M trong việc thiết kế, thi công và quản lý xây dựng.  </w:t>
      </w:r>
    </w:p>
    <w:p w:rsidR="00D70EB3" w:rsidRDefault="00D70EB3" w:rsidP="00D70EB3">
      <w:pPr>
        <w:spacing w:before="60" w:after="60" w:line="360" w:lineRule="exact"/>
        <w:ind w:firstLine="360"/>
        <w:jc w:val="both"/>
        <w:rPr>
          <w:sz w:val="26"/>
          <w:szCs w:val="26"/>
          <w:lang w:val="nl-NL"/>
        </w:rPr>
      </w:pPr>
      <w:r>
        <w:rPr>
          <w:sz w:val="26"/>
          <w:szCs w:val="26"/>
        </w:rPr>
        <w:t xml:space="preserve">- </w:t>
      </w:r>
      <w:r>
        <w:rPr>
          <w:sz w:val="26"/>
          <w:szCs w:val="26"/>
          <w:lang w:val="nl-NL"/>
        </w:rPr>
        <w:t>Nâng cao chất lượng nhân lực, đổi mới tư duy, cách làm, khắc phục những tồn tại trong công tác cán bộ. Xây dựng và thực hiện nghiêm các quy chế, chính sách tuyển chọn, đào tạo, bồi dưỡng, sử dụng người lao động nhằm xây dựng đội ngũ cán bộ lãnh đạo, quản lý của Công ty vững vàng về chuyên môn, gương mẫu, có trí tuệ, kiến thức và năng lực lãnh đạo.</w:t>
      </w:r>
    </w:p>
    <w:p w:rsidR="00D70EB3" w:rsidRDefault="00D70EB3" w:rsidP="00D70EB3">
      <w:pPr>
        <w:pStyle w:val="BodyTextIndent2"/>
        <w:spacing w:before="60" w:after="60" w:line="360" w:lineRule="exact"/>
        <w:ind w:firstLine="360"/>
        <w:jc w:val="both"/>
        <w:rPr>
          <w:rFonts w:ascii="Times New Roman" w:hAnsi="Times New Roman"/>
          <w:sz w:val="26"/>
          <w:szCs w:val="26"/>
          <w:lang w:val="nl-NL"/>
        </w:rPr>
      </w:pPr>
      <w:r>
        <w:rPr>
          <w:rFonts w:ascii="Times New Roman" w:hAnsi="Times New Roman"/>
          <w:sz w:val="26"/>
          <w:szCs w:val="26"/>
          <w:lang w:val="nl-NL"/>
        </w:rPr>
        <w:t>Tiếp tục duy trì và vận hành có hiệu quả quy trình quản lý chất lượng ISO. Phát triển hình ảnh và hoạt động của Công ty thông qua website của Công ty để đem đến thông tin đầy đủ, cập nhật hoạt động SXKD của Công ty đến công chúng. Thực hiện thông tin công khai minh bạch của Công ty niêm yết đối với Uỷ ban chứng khoán và Sở giao dịch chứng khoán thành phố Hồ Chí Minh theo quy định.</w:t>
      </w:r>
    </w:p>
    <w:p w:rsidR="00D70EB3" w:rsidRDefault="00D70EB3" w:rsidP="00D70EB3">
      <w:pPr>
        <w:spacing w:before="60" w:after="60" w:line="360" w:lineRule="exact"/>
        <w:ind w:firstLine="360"/>
        <w:jc w:val="both"/>
        <w:rPr>
          <w:sz w:val="26"/>
          <w:szCs w:val="26"/>
          <w:lang w:val="nl-NL"/>
        </w:rPr>
      </w:pPr>
      <w:r>
        <w:rPr>
          <w:sz w:val="26"/>
          <w:szCs w:val="26"/>
          <w:lang w:val="nl-NL"/>
        </w:rPr>
        <w:t>Trên đây là báo cáo của Hội đồng quản trị Công ty cổ phần đầu tư và xây dựng HUD3 về việc đánh giá kết quả hoạt động 05 năm nhiệm kỳ III (2015-2020) định hướng kế hoạch phát triển 05 năm tới và kế hoạch cụ thể năm 2020.</w:t>
      </w:r>
    </w:p>
    <w:p w:rsidR="00D70EB3" w:rsidRDefault="00D70EB3" w:rsidP="00D70EB3">
      <w:pPr>
        <w:spacing w:before="60" w:after="60" w:line="360" w:lineRule="exact"/>
        <w:ind w:firstLine="720"/>
        <w:jc w:val="both"/>
        <w:rPr>
          <w:b/>
          <w:bCs/>
          <w:sz w:val="26"/>
          <w:szCs w:val="26"/>
          <w:lang w:val="nl-NL"/>
        </w:rPr>
      </w:pPr>
      <w:r>
        <w:rPr>
          <w:b/>
          <w:bCs/>
          <w:sz w:val="26"/>
          <w:szCs w:val="26"/>
          <w:lang w:val="nl-NL"/>
        </w:rPr>
        <w:t>Xin trân trọng cảm ơn./.</w:t>
      </w:r>
    </w:p>
    <w:p w:rsidR="00D70EB3" w:rsidRDefault="00D70EB3" w:rsidP="00D70EB3">
      <w:pPr>
        <w:ind w:left="3600"/>
        <w:rPr>
          <w:b/>
          <w:bCs/>
          <w:sz w:val="28"/>
          <w:szCs w:val="28"/>
          <w:lang w:val="nl-NL"/>
        </w:rPr>
      </w:pPr>
      <w:r>
        <w:rPr>
          <w:b/>
          <w:bCs/>
          <w:sz w:val="26"/>
          <w:szCs w:val="26"/>
          <w:lang w:val="nl-NL"/>
        </w:rPr>
        <w:t xml:space="preserve">                           </w:t>
      </w:r>
      <w:r>
        <w:rPr>
          <w:b/>
          <w:bCs/>
          <w:sz w:val="28"/>
          <w:szCs w:val="28"/>
          <w:lang w:val="nl-NL"/>
        </w:rPr>
        <w:t>T/M HỘI ĐỒNG QUẢN TRỊ</w:t>
      </w:r>
    </w:p>
    <w:p w:rsidR="00D70EB3" w:rsidRDefault="00D70EB3" w:rsidP="00D70EB3">
      <w:pPr>
        <w:spacing w:before="120" w:after="120"/>
        <w:jc w:val="center"/>
        <w:rPr>
          <w:b/>
          <w:sz w:val="28"/>
          <w:szCs w:val="28"/>
        </w:rPr>
      </w:pPr>
    </w:p>
    <w:p w:rsidR="00D70EB3" w:rsidRDefault="00D70EB3" w:rsidP="00D70EB3">
      <w:pPr>
        <w:spacing w:before="120" w:after="120"/>
        <w:jc w:val="center"/>
        <w:rPr>
          <w:b/>
          <w:sz w:val="28"/>
          <w:szCs w:val="28"/>
        </w:rPr>
      </w:pPr>
    </w:p>
    <w:p w:rsidR="00D70EB3" w:rsidRDefault="00D70EB3" w:rsidP="00D70EB3">
      <w:pPr>
        <w:spacing w:before="120" w:after="120"/>
        <w:jc w:val="center"/>
        <w:rPr>
          <w:b/>
          <w:sz w:val="28"/>
          <w:szCs w:val="28"/>
        </w:rPr>
      </w:pPr>
    </w:p>
    <w:p w:rsidR="00D70EB3" w:rsidRDefault="00D70EB3" w:rsidP="00D70EB3">
      <w:pPr>
        <w:spacing w:before="120" w:after="120"/>
        <w:jc w:val="center"/>
        <w:rPr>
          <w:b/>
          <w:sz w:val="28"/>
          <w:szCs w:val="28"/>
        </w:rPr>
      </w:pPr>
    </w:p>
    <w:p w:rsidR="00D70EB3" w:rsidRDefault="00D70EB3" w:rsidP="00D70EB3">
      <w:pPr>
        <w:spacing w:before="120" w:after="120"/>
        <w:jc w:val="center"/>
        <w:rPr>
          <w:b/>
          <w:sz w:val="28"/>
          <w:szCs w:val="28"/>
        </w:rPr>
      </w:pPr>
    </w:p>
    <w:p w:rsidR="00D70EB3" w:rsidRDefault="00D70EB3" w:rsidP="00954B6E">
      <w:pPr>
        <w:spacing w:before="120" w:after="120"/>
        <w:rPr>
          <w:b/>
          <w:sz w:val="28"/>
          <w:szCs w:val="28"/>
        </w:rPr>
      </w:pPr>
    </w:p>
    <w:p w:rsidR="00D70EB3" w:rsidRDefault="00D70EB3" w:rsidP="00D70EB3">
      <w:pPr>
        <w:spacing w:before="120" w:after="120"/>
        <w:jc w:val="center"/>
        <w:rPr>
          <w:b/>
          <w:sz w:val="28"/>
          <w:szCs w:val="28"/>
        </w:rPr>
      </w:pPr>
    </w:p>
    <w:p w:rsidR="00D70EB3" w:rsidRDefault="00D70EB3" w:rsidP="00D70EB3">
      <w:pPr>
        <w:spacing w:before="120" w:after="120"/>
        <w:jc w:val="center"/>
        <w:rPr>
          <w:b/>
          <w:sz w:val="28"/>
          <w:szCs w:val="28"/>
        </w:rPr>
      </w:pPr>
      <w:r>
        <w:rPr>
          <w:b/>
          <w:sz w:val="28"/>
          <w:szCs w:val="28"/>
        </w:rPr>
        <w:t>Phụ lục 1:</w:t>
      </w:r>
    </w:p>
    <w:p w:rsidR="00D70EB3" w:rsidRDefault="00D70EB3" w:rsidP="00D70EB3">
      <w:pPr>
        <w:spacing w:before="120" w:after="120"/>
        <w:jc w:val="center"/>
        <w:rPr>
          <w:b/>
          <w:sz w:val="28"/>
          <w:szCs w:val="28"/>
        </w:rPr>
      </w:pPr>
      <w:r>
        <w:rPr>
          <w:b/>
          <w:sz w:val="28"/>
          <w:szCs w:val="28"/>
        </w:rPr>
        <w:t xml:space="preserve"> BẢNG CHỈ TIÊU THỰC HIỆN GIAI ĐOẠN 2015-2019</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055"/>
        <w:gridCol w:w="1119"/>
        <w:gridCol w:w="1026"/>
        <w:gridCol w:w="1026"/>
        <w:gridCol w:w="1026"/>
        <w:gridCol w:w="1037"/>
        <w:gridCol w:w="1205"/>
        <w:gridCol w:w="1161"/>
      </w:tblGrid>
      <w:tr w:rsidR="00D70EB3" w:rsidTr="00D70EB3">
        <w:trPr>
          <w:trHeight w:val="406"/>
          <w:jc w:val="center"/>
        </w:trPr>
        <w:tc>
          <w:tcPr>
            <w:tcW w:w="61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after="60"/>
              <w:jc w:val="center"/>
              <w:rPr>
                <w:b/>
                <w:bCs/>
              </w:rPr>
            </w:pPr>
            <w:r>
              <w:rPr>
                <w:b/>
                <w:bCs/>
              </w:rPr>
              <w:t>TT</w:t>
            </w:r>
          </w:p>
        </w:tc>
        <w:tc>
          <w:tcPr>
            <w:tcW w:w="2055"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after="60"/>
              <w:jc w:val="center"/>
              <w:rPr>
                <w:b/>
                <w:bCs/>
              </w:rPr>
            </w:pPr>
            <w:r>
              <w:rPr>
                <w:b/>
                <w:bCs/>
              </w:rPr>
              <w:t>Chỉ tiêu thực hiện</w:t>
            </w:r>
          </w:p>
        </w:tc>
        <w:tc>
          <w:tcPr>
            <w:tcW w:w="1119"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after="60"/>
              <w:jc w:val="center"/>
              <w:rPr>
                <w:b/>
                <w:bCs/>
              </w:rPr>
            </w:pPr>
            <w:r>
              <w:rPr>
                <w:b/>
                <w:bCs/>
              </w:rPr>
              <w:t>Đơn vị</w:t>
            </w:r>
          </w:p>
        </w:tc>
        <w:tc>
          <w:tcPr>
            <w:tcW w:w="102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after="60"/>
              <w:jc w:val="center"/>
              <w:rPr>
                <w:b/>
                <w:bCs/>
              </w:rPr>
            </w:pPr>
            <w:r>
              <w:rPr>
                <w:b/>
                <w:bCs/>
              </w:rPr>
              <w:t>Năm 2016</w:t>
            </w:r>
          </w:p>
        </w:tc>
        <w:tc>
          <w:tcPr>
            <w:tcW w:w="102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after="60"/>
              <w:jc w:val="center"/>
              <w:rPr>
                <w:b/>
                <w:bCs/>
              </w:rPr>
            </w:pPr>
            <w:r>
              <w:rPr>
                <w:b/>
                <w:bCs/>
              </w:rPr>
              <w:t>Năm 2017</w:t>
            </w:r>
          </w:p>
        </w:tc>
        <w:tc>
          <w:tcPr>
            <w:tcW w:w="102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after="60"/>
              <w:jc w:val="center"/>
              <w:rPr>
                <w:b/>
                <w:bCs/>
              </w:rPr>
            </w:pPr>
            <w:r>
              <w:rPr>
                <w:b/>
                <w:bCs/>
              </w:rPr>
              <w:t>Năm 2018</w:t>
            </w:r>
          </w:p>
        </w:tc>
        <w:tc>
          <w:tcPr>
            <w:tcW w:w="1037"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after="60"/>
              <w:jc w:val="center"/>
              <w:rPr>
                <w:b/>
                <w:bCs/>
              </w:rPr>
            </w:pPr>
            <w:r>
              <w:rPr>
                <w:b/>
                <w:bCs/>
              </w:rPr>
              <w:t>Năm 2019</w:t>
            </w:r>
          </w:p>
        </w:tc>
        <w:tc>
          <w:tcPr>
            <w:tcW w:w="1205" w:type="dxa"/>
            <w:tcBorders>
              <w:top w:val="single" w:sz="4" w:space="0" w:color="auto"/>
              <w:left w:val="single" w:sz="4" w:space="0" w:color="auto"/>
              <w:bottom w:val="single" w:sz="4" w:space="0" w:color="auto"/>
              <w:right w:val="single" w:sz="4" w:space="0" w:color="auto"/>
            </w:tcBorders>
            <w:hideMark/>
          </w:tcPr>
          <w:p w:rsidR="00D70EB3" w:rsidRDefault="00D70EB3">
            <w:pPr>
              <w:spacing w:after="60"/>
              <w:jc w:val="center"/>
              <w:rPr>
                <w:b/>
                <w:bCs/>
              </w:rPr>
            </w:pPr>
            <w:r>
              <w:rPr>
                <w:b/>
                <w:bCs/>
              </w:rPr>
              <w:t>Ước TH 2020</w:t>
            </w:r>
          </w:p>
        </w:tc>
        <w:tc>
          <w:tcPr>
            <w:tcW w:w="1161"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after="60"/>
              <w:jc w:val="center"/>
              <w:rPr>
                <w:b/>
                <w:bCs/>
              </w:rPr>
            </w:pPr>
            <w:r>
              <w:rPr>
                <w:b/>
                <w:bCs/>
              </w:rPr>
              <w:t>2016 - 2020</w:t>
            </w:r>
          </w:p>
        </w:tc>
      </w:tr>
      <w:tr w:rsidR="00D70EB3" w:rsidTr="00D70EB3">
        <w:trPr>
          <w:trHeight w:val="531"/>
          <w:jc w:val="center"/>
        </w:trPr>
        <w:tc>
          <w:tcPr>
            <w:tcW w:w="61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after="60" w:line="400" w:lineRule="exact"/>
              <w:jc w:val="center"/>
              <w:rPr>
                <w:bCs/>
              </w:rPr>
            </w:pPr>
            <w:r>
              <w:rPr>
                <w:bCs/>
              </w:rPr>
              <w:t>1</w:t>
            </w:r>
          </w:p>
        </w:tc>
        <w:tc>
          <w:tcPr>
            <w:tcW w:w="2055"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after="60" w:line="400" w:lineRule="exact"/>
              <w:rPr>
                <w:bCs/>
              </w:rPr>
            </w:pPr>
            <w:r>
              <w:rPr>
                <w:bCs/>
              </w:rPr>
              <w:t>Giá trị SXKD</w:t>
            </w:r>
          </w:p>
        </w:tc>
        <w:tc>
          <w:tcPr>
            <w:tcW w:w="1119" w:type="dxa"/>
            <w:tcBorders>
              <w:top w:val="single" w:sz="4" w:space="0" w:color="auto"/>
              <w:left w:val="single" w:sz="4" w:space="0" w:color="auto"/>
              <w:bottom w:val="single" w:sz="4" w:space="0" w:color="auto"/>
              <w:right w:val="single" w:sz="4" w:space="0" w:color="auto"/>
            </w:tcBorders>
            <w:hideMark/>
          </w:tcPr>
          <w:p w:rsidR="00D70EB3" w:rsidRDefault="00D70EB3">
            <w:pPr>
              <w:spacing w:after="60" w:line="360" w:lineRule="exact"/>
              <w:jc w:val="center"/>
              <w:rPr>
                <w:bCs/>
              </w:rPr>
            </w:pPr>
            <w:r>
              <w:rPr>
                <w:bCs/>
              </w:rPr>
              <w:t>Tỷ đồng</w:t>
            </w:r>
          </w:p>
        </w:tc>
        <w:tc>
          <w:tcPr>
            <w:tcW w:w="102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400" w:lineRule="exact"/>
              <w:jc w:val="center"/>
            </w:pPr>
            <w:r>
              <w:rPr>
                <w:iCs/>
              </w:rPr>
              <w:t>605,42</w:t>
            </w:r>
          </w:p>
        </w:tc>
        <w:tc>
          <w:tcPr>
            <w:tcW w:w="102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400" w:lineRule="exact"/>
              <w:jc w:val="center"/>
            </w:pPr>
            <w:r>
              <w:t>780,11</w:t>
            </w:r>
          </w:p>
        </w:tc>
        <w:tc>
          <w:tcPr>
            <w:tcW w:w="102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400" w:lineRule="exact"/>
              <w:jc w:val="center"/>
            </w:pPr>
            <w:r>
              <w:t>823,2</w:t>
            </w:r>
          </w:p>
        </w:tc>
        <w:tc>
          <w:tcPr>
            <w:tcW w:w="1037"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400" w:lineRule="exact"/>
              <w:jc w:val="center"/>
            </w:pPr>
            <w:r>
              <w:t>462,00</w:t>
            </w:r>
          </w:p>
        </w:tc>
        <w:tc>
          <w:tcPr>
            <w:tcW w:w="1205" w:type="dxa"/>
            <w:tcBorders>
              <w:top w:val="single" w:sz="4" w:space="0" w:color="auto"/>
              <w:left w:val="single" w:sz="4" w:space="0" w:color="auto"/>
              <w:bottom w:val="single" w:sz="4" w:space="0" w:color="auto"/>
              <w:right w:val="single" w:sz="4" w:space="0" w:color="auto"/>
            </w:tcBorders>
            <w:vAlign w:val="center"/>
            <w:hideMark/>
          </w:tcPr>
          <w:p w:rsidR="00D70EB3" w:rsidRDefault="00954B6E" w:rsidP="00954B6E">
            <w:pPr>
              <w:spacing w:line="400" w:lineRule="exact"/>
              <w:jc w:val="center"/>
            </w:pPr>
            <w:r w:rsidRPr="00B4677B">
              <w:rPr>
                <w:color w:val="FF0000"/>
              </w:rPr>
              <w:t>401,8</w:t>
            </w:r>
            <w:r w:rsidR="00D70EB3" w:rsidRPr="00B4677B">
              <w:rPr>
                <w:color w:val="FF0000"/>
              </w:rPr>
              <w:t>0</w:t>
            </w:r>
          </w:p>
        </w:tc>
        <w:tc>
          <w:tcPr>
            <w:tcW w:w="1161" w:type="dxa"/>
            <w:tcBorders>
              <w:top w:val="single" w:sz="4" w:space="0" w:color="auto"/>
              <w:left w:val="single" w:sz="4" w:space="0" w:color="auto"/>
              <w:bottom w:val="single" w:sz="4" w:space="0" w:color="auto"/>
              <w:right w:val="single" w:sz="4" w:space="0" w:color="auto"/>
            </w:tcBorders>
            <w:vAlign w:val="center"/>
            <w:hideMark/>
          </w:tcPr>
          <w:p w:rsidR="00D70EB3" w:rsidRPr="00B4677B" w:rsidRDefault="00D70EB3" w:rsidP="00954B6E">
            <w:pPr>
              <w:spacing w:line="400" w:lineRule="exact"/>
              <w:jc w:val="center"/>
              <w:rPr>
                <w:color w:val="FF0000"/>
              </w:rPr>
            </w:pPr>
            <w:r w:rsidRPr="00B4677B">
              <w:rPr>
                <w:color w:val="FF0000"/>
              </w:rPr>
              <w:t>3.0</w:t>
            </w:r>
            <w:r w:rsidR="00954B6E" w:rsidRPr="00B4677B">
              <w:rPr>
                <w:color w:val="FF0000"/>
              </w:rPr>
              <w:t>74</w:t>
            </w:r>
            <w:r w:rsidRPr="00B4677B">
              <w:rPr>
                <w:color w:val="FF0000"/>
              </w:rPr>
              <w:t>,</w:t>
            </w:r>
            <w:r w:rsidR="00954B6E" w:rsidRPr="00B4677B">
              <w:rPr>
                <w:color w:val="FF0000"/>
              </w:rPr>
              <w:t>5</w:t>
            </w:r>
            <w:r w:rsidRPr="00B4677B">
              <w:rPr>
                <w:color w:val="FF0000"/>
              </w:rPr>
              <w:t>3</w:t>
            </w:r>
          </w:p>
        </w:tc>
      </w:tr>
      <w:tr w:rsidR="00D70EB3" w:rsidTr="00D70EB3">
        <w:trPr>
          <w:trHeight w:val="474"/>
          <w:jc w:val="center"/>
        </w:trPr>
        <w:tc>
          <w:tcPr>
            <w:tcW w:w="61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after="60" w:line="400" w:lineRule="exact"/>
              <w:jc w:val="center"/>
              <w:rPr>
                <w:bCs/>
              </w:rPr>
            </w:pPr>
            <w:r>
              <w:rPr>
                <w:bCs/>
              </w:rPr>
              <w:t>2</w:t>
            </w:r>
          </w:p>
        </w:tc>
        <w:tc>
          <w:tcPr>
            <w:tcW w:w="2055"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after="60" w:line="400" w:lineRule="exact"/>
              <w:rPr>
                <w:bCs/>
              </w:rPr>
            </w:pPr>
            <w:r>
              <w:rPr>
                <w:bCs/>
              </w:rPr>
              <w:t>Tổng vốn đầu tư</w:t>
            </w:r>
          </w:p>
        </w:tc>
        <w:tc>
          <w:tcPr>
            <w:tcW w:w="1119" w:type="dxa"/>
            <w:tcBorders>
              <w:top w:val="single" w:sz="4" w:space="0" w:color="auto"/>
              <w:left w:val="single" w:sz="4" w:space="0" w:color="auto"/>
              <w:bottom w:val="single" w:sz="4" w:space="0" w:color="auto"/>
              <w:right w:val="single" w:sz="4" w:space="0" w:color="auto"/>
            </w:tcBorders>
            <w:hideMark/>
          </w:tcPr>
          <w:p w:rsidR="00D70EB3" w:rsidRDefault="00D70EB3">
            <w:pPr>
              <w:spacing w:line="360" w:lineRule="exact"/>
              <w:jc w:val="center"/>
            </w:pPr>
            <w:r>
              <w:rPr>
                <w:bCs/>
              </w:rPr>
              <w:t>Tỷ đồng</w:t>
            </w:r>
          </w:p>
        </w:tc>
        <w:tc>
          <w:tcPr>
            <w:tcW w:w="102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400" w:lineRule="exact"/>
              <w:jc w:val="center"/>
            </w:pPr>
            <w:r>
              <w:rPr>
                <w:iCs/>
              </w:rPr>
              <w:t>195,3</w:t>
            </w:r>
          </w:p>
        </w:tc>
        <w:tc>
          <w:tcPr>
            <w:tcW w:w="102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400" w:lineRule="exact"/>
              <w:jc w:val="center"/>
            </w:pPr>
            <w:r>
              <w:t>216,47</w:t>
            </w:r>
          </w:p>
        </w:tc>
        <w:tc>
          <w:tcPr>
            <w:tcW w:w="102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400" w:lineRule="exact"/>
              <w:jc w:val="center"/>
            </w:pPr>
            <w:r>
              <w:t>231,9</w:t>
            </w:r>
          </w:p>
        </w:tc>
        <w:tc>
          <w:tcPr>
            <w:tcW w:w="1037"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400" w:lineRule="exact"/>
              <w:jc w:val="center"/>
            </w:pPr>
            <w:r>
              <w:t>100</w:t>
            </w:r>
          </w:p>
        </w:tc>
        <w:tc>
          <w:tcPr>
            <w:tcW w:w="1205"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400" w:lineRule="exact"/>
              <w:jc w:val="center"/>
            </w:pPr>
            <w:r>
              <w:t>100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400" w:lineRule="exact"/>
              <w:jc w:val="center"/>
            </w:pPr>
            <w:r>
              <w:t>843,67</w:t>
            </w:r>
          </w:p>
        </w:tc>
      </w:tr>
      <w:tr w:rsidR="00D70EB3" w:rsidTr="00D70EB3">
        <w:trPr>
          <w:trHeight w:val="485"/>
          <w:jc w:val="center"/>
        </w:trPr>
        <w:tc>
          <w:tcPr>
            <w:tcW w:w="61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after="60" w:line="400" w:lineRule="exact"/>
              <w:jc w:val="center"/>
              <w:rPr>
                <w:bCs/>
              </w:rPr>
            </w:pPr>
            <w:r>
              <w:rPr>
                <w:bCs/>
              </w:rPr>
              <w:t>3</w:t>
            </w:r>
          </w:p>
        </w:tc>
        <w:tc>
          <w:tcPr>
            <w:tcW w:w="2055"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after="60" w:line="400" w:lineRule="exact"/>
              <w:rPr>
                <w:bCs/>
              </w:rPr>
            </w:pPr>
            <w:r>
              <w:rPr>
                <w:bCs/>
              </w:rPr>
              <w:t>Doanh thu</w:t>
            </w:r>
          </w:p>
        </w:tc>
        <w:tc>
          <w:tcPr>
            <w:tcW w:w="1119" w:type="dxa"/>
            <w:tcBorders>
              <w:top w:val="single" w:sz="4" w:space="0" w:color="auto"/>
              <w:left w:val="single" w:sz="4" w:space="0" w:color="auto"/>
              <w:bottom w:val="single" w:sz="4" w:space="0" w:color="auto"/>
              <w:right w:val="single" w:sz="4" w:space="0" w:color="auto"/>
            </w:tcBorders>
            <w:hideMark/>
          </w:tcPr>
          <w:p w:rsidR="00D70EB3" w:rsidRDefault="00D70EB3">
            <w:pPr>
              <w:spacing w:line="360" w:lineRule="exact"/>
              <w:jc w:val="center"/>
              <w:rPr>
                <w:iCs/>
              </w:rPr>
            </w:pPr>
            <w:r>
              <w:rPr>
                <w:bCs/>
              </w:rPr>
              <w:t>Tỷ đồng</w:t>
            </w:r>
          </w:p>
        </w:tc>
        <w:tc>
          <w:tcPr>
            <w:tcW w:w="102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400" w:lineRule="exact"/>
              <w:jc w:val="center"/>
              <w:rPr>
                <w:iCs/>
              </w:rPr>
            </w:pPr>
            <w:r>
              <w:rPr>
                <w:iCs/>
              </w:rPr>
              <w:t>387,2</w:t>
            </w:r>
          </w:p>
        </w:tc>
        <w:tc>
          <w:tcPr>
            <w:tcW w:w="102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400" w:lineRule="exact"/>
              <w:jc w:val="center"/>
              <w:rPr>
                <w:iCs/>
              </w:rPr>
            </w:pPr>
            <w:r>
              <w:rPr>
                <w:iCs/>
              </w:rPr>
              <w:t>234,0</w:t>
            </w:r>
          </w:p>
        </w:tc>
        <w:tc>
          <w:tcPr>
            <w:tcW w:w="102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400" w:lineRule="exact"/>
              <w:jc w:val="center"/>
              <w:rPr>
                <w:iCs/>
              </w:rPr>
            </w:pPr>
            <w:r>
              <w:rPr>
                <w:iCs/>
              </w:rPr>
              <w:t>447,3</w:t>
            </w:r>
          </w:p>
        </w:tc>
        <w:tc>
          <w:tcPr>
            <w:tcW w:w="1037" w:type="dxa"/>
            <w:tcBorders>
              <w:top w:val="single" w:sz="4" w:space="0" w:color="auto"/>
              <w:left w:val="single" w:sz="4" w:space="0" w:color="auto"/>
              <w:bottom w:val="single" w:sz="4" w:space="0" w:color="auto"/>
              <w:right w:val="single" w:sz="4" w:space="0" w:color="auto"/>
            </w:tcBorders>
            <w:vAlign w:val="center"/>
            <w:hideMark/>
          </w:tcPr>
          <w:p w:rsidR="00D70EB3" w:rsidRDefault="00D70EB3" w:rsidP="00151151">
            <w:pPr>
              <w:spacing w:line="400" w:lineRule="exact"/>
              <w:jc w:val="center"/>
              <w:rPr>
                <w:iCs/>
              </w:rPr>
            </w:pPr>
            <w:r>
              <w:rPr>
                <w:iCs/>
              </w:rPr>
              <w:t>489,49</w:t>
            </w:r>
            <w:r w:rsidR="00151151">
              <w:rPr>
                <w:iCs/>
              </w:rPr>
              <w:t>6</w:t>
            </w:r>
          </w:p>
        </w:tc>
        <w:tc>
          <w:tcPr>
            <w:tcW w:w="1205" w:type="dxa"/>
            <w:tcBorders>
              <w:top w:val="single" w:sz="4" w:space="0" w:color="auto"/>
              <w:left w:val="single" w:sz="4" w:space="0" w:color="auto"/>
              <w:bottom w:val="single" w:sz="4" w:space="0" w:color="auto"/>
              <w:right w:val="single" w:sz="4" w:space="0" w:color="auto"/>
            </w:tcBorders>
            <w:vAlign w:val="center"/>
            <w:hideMark/>
          </w:tcPr>
          <w:p w:rsidR="00D70EB3" w:rsidRDefault="00D70EB3" w:rsidP="00954B6E">
            <w:pPr>
              <w:spacing w:line="400" w:lineRule="exact"/>
              <w:jc w:val="center"/>
            </w:pPr>
            <w:r>
              <w:t>3</w:t>
            </w:r>
            <w:r w:rsidR="00954B6E">
              <w:t>8</w:t>
            </w:r>
            <w:r>
              <w:t>0</w:t>
            </w:r>
          </w:p>
        </w:tc>
        <w:tc>
          <w:tcPr>
            <w:tcW w:w="1161" w:type="dxa"/>
            <w:tcBorders>
              <w:top w:val="single" w:sz="4" w:space="0" w:color="auto"/>
              <w:left w:val="single" w:sz="4" w:space="0" w:color="auto"/>
              <w:bottom w:val="single" w:sz="4" w:space="0" w:color="auto"/>
              <w:right w:val="single" w:sz="4" w:space="0" w:color="auto"/>
            </w:tcBorders>
            <w:vAlign w:val="center"/>
            <w:hideMark/>
          </w:tcPr>
          <w:p w:rsidR="00D70EB3" w:rsidRDefault="00D70EB3" w:rsidP="00B4677B">
            <w:pPr>
              <w:spacing w:line="400" w:lineRule="exact"/>
              <w:jc w:val="center"/>
            </w:pPr>
            <w:r>
              <w:t>1.</w:t>
            </w:r>
            <w:r w:rsidR="00B4677B">
              <w:t>938</w:t>
            </w:r>
          </w:p>
        </w:tc>
      </w:tr>
      <w:tr w:rsidR="00D70EB3" w:rsidTr="00D70EB3">
        <w:trPr>
          <w:trHeight w:val="474"/>
          <w:jc w:val="center"/>
        </w:trPr>
        <w:tc>
          <w:tcPr>
            <w:tcW w:w="61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after="60" w:line="400" w:lineRule="exact"/>
              <w:jc w:val="center"/>
              <w:rPr>
                <w:bCs/>
              </w:rPr>
            </w:pPr>
            <w:r>
              <w:rPr>
                <w:bCs/>
              </w:rPr>
              <w:t>4</w:t>
            </w:r>
          </w:p>
        </w:tc>
        <w:tc>
          <w:tcPr>
            <w:tcW w:w="2055"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after="60" w:line="400" w:lineRule="exact"/>
              <w:rPr>
                <w:bCs/>
              </w:rPr>
            </w:pPr>
            <w:r>
              <w:rPr>
                <w:bCs/>
              </w:rPr>
              <w:t xml:space="preserve">Lợi nhuận </w:t>
            </w:r>
          </w:p>
        </w:tc>
        <w:tc>
          <w:tcPr>
            <w:tcW w:w="1119" w:type="dxa"/>
            <w:tcBorders>
              <w:top w:val="single" w:sz="4" w:space="0" w:color="auto"/>
              <w:left w:val="single" w:sz="4" w:space="0" w:color="auto"/>
              <w:bottom w:val="single" w:sz="4" w:space="0" w:color="auto"/>
              <w:right w:val="single" w:sz="4" w:space="0" w:color="auto"/>
            </w:tcBorders>
            <w:hideMark/>
          </w:tcPr>
          <w:p w:rsidR="00D70EB3" w:rsidRDefault="00D70EB3">
            <w:pPr>
              <w:spacing w:line="360" w:lineRule="exact"/>
              <w:jc w:val="center"/>
              <w:rPr>
                <w:iCs/>
              </w:rPr>
            </w:pPr>
            <w:r>
              <w:rPr>
                <w:bCs/>
              </w:rPr>
              <w:t>Tỷ đồng</w:t>
            </w:r>
          </w:p>
        </w:tc>
        <w:tc>
          <w:tcPr>
            <w:tcW w:w="102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400" w:lineRule="exact"/>
              <w:jc w:val="center"/>
              <w:rPr>
                <w:iCs/>
              </w:rPr>
            </w:pPr>
            <w:r>
              <w:rPr>
                <w:iCs/>
              </w:rPr>
              <w:t>22,7</w:t>
            </w:r>
          </w:p>
        </w:tc>
        <w:tc>
          <w:tcPr>
            <w:tcW w:w="102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400" w:lineRule="exact"/>
              <w:jc w:val="center"/>
              <w:rPr>
                <w:iCs/>
              </w:rPr>
            </w:pPr>
            <w:r>
              <w:rPr>
                <w:iCs/>
              </w:rPr>
              <w:t>22,7</w:t>
            </w:r>
          </w:p>
        </w:tc>
        <w:tc>
          <w:tcPr>
            <w:tcW w:w="102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400" w:lineRule="exact"/>
              <w:jc w:val="center"/>
              <w:rPr>
                <w:iCs/>
              </w:rPr>
            </w:pPr>
            <w:r>
              <w:rPr>
                <w:iCs/>
              </w:rPr>
              <w:t>26,6</w:t>
            </w:r>
          </w:p>
        </w:tc>
        <w:tc>
          <w:tcPr>
            <w:tcW w:w="1037"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400" w:lineRule="exact"/>
              <w:jc w:val="center"/>
              <w:rPr>
                <w:iCs/>
              </w:rPr>
            </w:pPr>
            <w:r>
              <w:rPr>
                <w:iCs/>
              </w:rPr>
              <w:t>21,753</w:t>
            </w:r>
          </w:p>
        </w:tc>
        <w:tc>
          <w:tcPr>
            <w:tcW w:w="1205" w:type="dxa"/>
            <w:tcBorders>
              <w:top w:val="single" w:sz="4" w:space="0" w:color="auto"/>
              <w:left w:val="single" w:sz="4" w:space="0" w:color="auto"/>
              <w:bottom w:val="single" w:sz="4" w:space="0" w:color="auto"/>
              <w:right w:val="single" w:sz="4" w:space="0" w:color="auto"/>
            </w:tcBorders>
            <w:vAlign w:val="center"/>
            <w:hideMark/>
          </w:tcPr>
          <w:p w:rsidR="00D70EB3" w:rsidRDefault="00954B6E" w:rsidP="00954B6E">
            <w:pPr>
              <w:spacing w:line="400" w:lineRule="exact"/>
              <w:jc w:val="center"/>
            </w:pPr>
            <w:r>
              <w:t>10</w:t>
            </w:r>
          </w:p>
        </w:tc>
        <w:tc>
          <w:tcPr>
            <w:tcW w:w="1161" w:type="dxa"/>
            <w:tcBorders>
              <w:top w:val="single" w:sz="4" w:space="0" w:color="auto"/>
              <w:left w:val="single" w:sz="4" w:space="0" w:color="auto"/>
              <w:bottom w:val="single" w:sz="4" w:space="0" w:color="auto"/>
              <w:right w:val="single" w:sz="4" w:space="0" w:color="auto"/>
            </w:tcBorders>
            <w:vAlign w:val="center"/>
            <w:hideMark/>
          </w:tcPr>
          <w:p w:rsidR="00D70EB3" w:rsidRDefault="00D70EB3" w:rsidP="00B4677B">
            <w:pPr>
              <w:spacing w:line="400" w:lineRule="exact"/>
              <w:jc w:val="center"/>
            </w:pPr>
            <w:r>
              <w:t>10</w:t>
            </w:r>
            <w:r w:rsidR="00B4677B">
              <w:t>3</w:t>
            </w:r>
            <w:r>
              <w:t>,7</w:t>
            </w:r>
          </w:p>
        </w:tc>
      </w:tr>
      <w:tr w:rsidR="00D70EB3" w:rsidTr="00D70EB3">
        <w:trPr>
          <w:trHeight w:val="485"/>
          <w:jc w:val="center"/>
        </w:trPr>
        <w:tc>
          <w:tcPr>
            <w:tcW w:w="61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after="60" w:line="400" w:lineRule="exact"/>
              <w:jc w:val="center"/>
              <w:rPr>
                <w:bCs/>
              </w:rPr>
            </w:pPr>
            <w:r>
              <w:rPr>
                <w:bCs/>
              </w:rPr>
              <w:t>5</w:t>
            </w:r>
          </w:p>
        </w:tc>
        <w:tc>
          <w:tcPr>
            <w:tcW w:w="2055" w:type="dxa"/>
            <w:tcBorders>
              <w:top w:val="single" w:sz="4" w:space="0" w:color="auto"/>
              <w:left w:val="single" w:sz="4" w:space="0" w:color="auto"/>
              <w:bottom w:val="single" w:sz="4" w:space="0" w:color="auto"/>
              <w:right w:val="single" w:sz="4" w:space="0" w:color="auto"/>
            </w:tcBorders>
            <w:vAlign w:val="center"/>
            <w:hideMark/>
          </w:tcPr>
          <w:p w:rsidR="00D70EB3" w:rsidRDefault="00D70EB3">
            <w:pPr>
              <w:tabs>
                <w:tab w:val="left" w:pos="340"/>
              </w:tabs>
              <w:spacing w:line="400" w:lineRule="exact"/>
              <w:rPr>
                <w:bCs/>
              </w:rPr>
            </w:pPr>
            <w:r>
              <w:rPr>
                <w:bCs/>
              </w:rPr>
              <w:t>Vốn chủ sở hữu</w:t>
            </w:r>
          </w:p>
        </w:tc>
        <w:tc>
          <w:tcPr>
            <w:tcW w:w="1119"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360" w:lineRule="exact"/>
              <w:jc w:val="center"/>
              <w:rPr>
                <w:bCs/>
              </w:rPr>
            </w:pPr>
            <w:r>
              <w:rPr>
                <w:bCs/>
              </w:rPr>
              <w:t>Tỷ đồng</w:t>
            </w:r>
          </w:p>
        </w:tc>
        <w:tc>
          <w:tcPr>
            <w:tcW w:w="102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400" w:lineRule="exact"/>
              <w:jc w:val="center"/>
              <w:rPr>
                <w:iCs/>
              </w:rPr>
            </w:pPr>
            <w:r>
              <w:rPr>
                <w:iCs/>
              </w:rPr>
              <w:t>181,4</w:t>
            </w:r>
          </w:p>
        </w:tc>
        <w:tc>
          <w:tcPr>
            <w:tcW w:w="102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400" w:lineRule="exact"/>
              <w:jc w:val="center"/>
              <w:rPr>
                <w:iCs/>
              </w:rPr>
            </w:pPr>
            <w:r>
              <w:rPr>
                <w:iCs/>
              </w:rPr>
              <w:t>195,4</w:t>
            </w:r>
          </w:p>
        </w:tc>
        <w:tc>
          <w:tcPr>
            <w:tcW w:w="102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400" w:lineRule="exact"/>
              <w:jc w:val="center"/>
              <w:rPr>
                <w:iCs/>
              </w:rPr>
            </w:pPr>
            <w:r>
              <w:rPr>
                <w:iCs/>
              </w:rPr>
              <w:t>168,3</w:t>
            </w:r>
          </w:p>
        </w:tc>
        <w:tc>
          <w:tcPr>
            <w:tcW w:w="1037"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400" w:lineRule="exact"/>
              <w:jc w:val="center"/>
              <w:rPr>
                <w:iCs/>
              </w:rPr>
            </w:pPr>
            <w:r>
              <w:rPr>
                <w:iCs/>
              </w:rPr>
              <w:t>165,1</w:t>
            </w:r>
          </w:p>
        </w:tc>
        <w:tc>
          <w:tcPr>
            <w:tcW w:w="1205"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400" w:lineRule="exact"/>
              <w:jc w:val="center"/>
            </w:pPr>
            <w:r>
              <w:t>162</w:t>
            </w:r>
          </w:p>
        </w:tc>
        <w:tc>
          <w:tcPr>
            <w:tcW w:w="1161"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400" w:lineRule="exact"/>
              <w:jc w:val="center"/>
            </w:pPr>
            <w:r>
              <w:t>872,2</w:t>
            </w:r>
          </w:p>
        </w:tc>
      </w:tr>
      <w:tr w:rsidR="00D70EB3" w:rsidTr="00D70EB3">
        <w:trPr>
          <w:trHeight w:val="437"/>
          <w:jc w:val="center"/>
        </w:trPr>
        <w:tc>
          <w:tcPr>
            <w:tcW w:w="61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after="60" w:line="440" w:lineRule="exact"/>
              <w:jc w:val="center"/>
              <w:rPr>
                <w:bCs/>
              </w:rPr>
            </w:pPr>
            <w:r>
              <w:rPr>
                <w:bCs/>
              </w:rPr>
              <w:t>6</w:t>
            </w:r>
          </w:p>
        </w:tc>
        <w:tc>
          <w:tcPr>
            <w:tcW w:w="2055"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after="60" w:line="440" w:lineRule="exact"/>
              <w:rPr>
                <w:bCs/>
              </w:rPr>
            </w:pPr>
            <w:r>
              <w:rPr>
                <w:bCs/>
              </w:rPr>
              <w:t>Nộp ngân sách</w:t>
            </w:r>
          </w:p>
        </w:tc>
        <w:tc>
          <w:tcPr>
            <w:tcW w:w="1119" w:type="dxa"/>
            <w:tcBorders>
              <w:top w:val="single" w:sz="4" w:space="0" w:color="auto"/>
              <w:left w:val="single" w:sz="4" w:space="0" w:color="auto"/>
              <w:bottom w:val="single" w:sz="4" w:space="0" w:color="auto"/>
              <w:right w:val="single" w:sz="4" w:space="0" w:color="auto"/>
            </w:tcBorders>
            <w:hideMark/>
          </w:tcPr>
          <w:p w:rsidR="00D70EB3" w:rsidRDefault="00D70EB3">
            <w:pPr>
              <w:spacing w:line="360" w:lineRule="exact"/>
              <w:jc w:val="center"/>
              <w:rPr>
                <w:iCs/>
              </w:rPr>
            </w:pPr>
            <w:r>
              <w:rPr>
                <w:bCs/>
              </w:rPr>
              <w:t>Tỷ đồng</w:t>
            </w:r>
          </w:p>
        </w:tc>
        <w:tc>
          <w:tcPr>
            <w:tcW w:w="102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440" w:lineRule="exact"/>
              <w:jc w:val="center"/>
              <w:rPr>
                <w:iCs/>
              </w:rPr>
            </w:pPr>
            <w:r>
              <w:rPr>
                <w:iCs/>
              </w:rPr>
              <w:t>17,6</w:t>
            </w:r>
          </w:p>
        </w:tc>
        <w:tc>
          <w:tcPr>
            <w:tcW w:w="102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440" w:lineRule="exact"/>
              <w:jc w:val="center"/>
              <w:rPr>
                <w:iCs/>
              </w:rPr>
            </w:pPr>
            <w:r>
              <w:rPr>
                <w:iCs/>
              </w:rPr>
              <w:t>15,5</w:t>
            </w:r>
          </w:p>
        </w:tc>
        <w:tc>
          <w:tcPr>
            <w:tcW w:w="102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440" w:lineRule="exact"/>
              <w:jc w:val="center"/>
              <w:rPr>
                <w:iCs/>
              </w:rPr>
            </w:pPr>
            <w:r>
              <w:rPr>
                <w:iCs/>
              </w:rPr>
              <w:t>22,2</w:t>
            </w:r>
          </w:p>
        </w:tc>
        <w:tc>
          <w:tcPr>
            <w:tcW w:w="1037"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440" w:lineRule="exact"/>
              <w:jc w:val="center"/>
              <w:rPr>
                <w:iCs/>
              </w:rPr>
            </w:pPr>
            <w:r>
              <w:rPr>
                <w:iCs/>
              </w:rPr>
              <w:t>24.7</w:t>
            </w:r>
          </w:p>
        </w:tc>
        <w:tc>
          <w:tcPr>
            <w:tcW w:w="1205" w:type="dxa"/>
            <w:tcBorders>
              <w:top w:val="single" w:sz="4" w:space="0" w:color="auto"/>
              <w:left w:val="single" w:sz="4" w:space="0" w:color="auto"/>
              <w:bottom w:val="single" w:sz="4" w:space="0" w:color="auto"/>
              <w:right w:val="single" w:sz="4" w:space="0" w:color="auto"/>
            </w:tcBorders>
            <w:vAlign w:val="center"/>
            <w:hideMark/>
          </w:tcPr>
          <w:p w:rsidR="00D70EB3" w:rsidRDefault="00D70EB3" w:rsidP="00954B6E">
            <w:pPr>
              <w:spacing w:line="440" w:lineRule="exact"/>
              <w:jc w:val="center"/>
            </w:pPr>
            <w:r>
              <w:t>1</w:t>
            </w:r>
            <w:r w:rsidR="00954B6E">
              <w:t>0</w:t>
            </w:r>
          </w:p>
        </w:tc>
        <w:tc>
          <w:tcPr>
            <w:tcW w:w="1161" w:type="dxa"/>
            <w:tcBorders>
              <w:top w:val="single" w:sz="4" w:space="0" w:color="auto"/>
              <w:left w:val="single" w:sz="4" w:space="0" w:color="auto"/>
              <w:bottom w:val="single" w:sz="4" w:space="0" w:color="auto"/>
              <w:right w:val="single" w:sz="4" w:space="0" w:color="auto"/>
            </w:tcBorders>
            <w:vAlign w:val="center"/>
            <w:hideMark/>
          </w:tcPr>
          <w:p w:rsidR="00D70EB3" w:rsidRDefault="00D70EB3" w:rsidP="00954B6E">
            <w:pPr>
              <w:spacing w:line="440" w:lineRule="exact"/>
              <w:jc w:val="center"/>
            </w:pPr>
            <w:r>
              <w:t>9</w:t>
            </w:r>
            <w:r w:rsidR="00954B6E">
              <w:t>0</w:t>
            </w:r>
          </w:p>
        </w:tc>
      </w:tr>
      <w:tr w:rsidR="00D70EB3" w:rsidTr="00D70EB3">
        <w:trPr>
          <w:trHeight w:val="474"/>
          <w:jc w:val="center"/>
        </w:trPr>
        <w:tc>
          <w:tcPr>
            <w:tcW w:w="61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after="60" w:line="440" w:lineRule="exact"/>
              <w:jc w:val="center"/>
              <w:rPr>
                <w:bCs/>
              </w:rPr>
            </w:pPr>
            <w:r>
              <w:rPr>
                <w:bCs/>
              </w:rPr>
              <w:t>7</w:t>
            </w:r>
          </w:p>
        </w:tc>
        <w:tc>
          <w:tcPr>
            <w:tcW w:w="2055"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after="60" w:line="440" w:lineRule="exact"/>
              <w:rPr>
                <w:bCs/>
              </w:rPr>
            </w:pPr>
            <w:r>
              <w:rPr>
                <w:bCs/>
              </w:rPr>
              <w:t>Thu nhập bình quân</w:t>
            </w:r>
          </w:p>
        </w:tc>
        <w:tc>
          <w:tcPr>
            <w:tcW w:w="1119" w:type="dxa"/>
            <w:tcBorders>
              <w:top w:val="single" w:sz="4" w:space="0" w:color="auto"/>
              <w:left w:val="single" w:sz="4" w:space="0" w:color="auto"/>
              <w:bottom w:val="single" w:sz="4" w:space="0" w:color="auto"/>
              <w:right w:val="single" w:sz="4" w:space="0" w:color="auto"/>
            </w:tcBorders>
            <w:hideMark/>
          </w:tcPr>
          <w:p w:rsidR="00D70EB3" w:rsidRDefault="00D70EB3">
            <w:pPr>
              <w:spacing w:line="360" w:lineRule="exact"/>
              <w:jc w:val="center"/>
              <w:rPr>
                <w:iCs/>
              </w:rPr>
            </w:pPr>
            <w:r>
              <w:rPr>
                <w:bCs/>
              </w:rPr>
              <w:t>Triệu đồng</w:t>
            </w:r>
          </w:p>
        </w:tc>
        <w:tc>
          <w:tcPr>
            <w:tcW w:w="102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after="60" w:line="440" w:lineRule="exact"/>
              <w:jc w:val="center"/>
              <w:rPr>
                <w:bCs/>
              </w:rPr>
            </w:pPr>
            <w:r>
              <w:rPr>
                <w:bCs/>
              </w:rPr>
              <w:t>14.334</w:t>
            </w:r>
          </w:p>
        </w:tc>
        <w:tc>
          <w:tcPr>
            <w:tcW w:w="102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after="60" w:line="440" w:lineRule="exact"/>
              <w:jc w:val="center"/>
              <w:rPr>
                <w:bCs/>
              </w:rPr>
            </w:pPr>
            <w:r>
              <w:rPr>
                <w:bCs/>
              </w:rPr>
              <w:t>9.334</w:t>
            </w:r>
          </w:p>
        </w:tc>
        <w:tc>
          <w:tcPr>
            <w:tcW w:w="102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after="60" w:line="440" w:lineRule="exact"/>
              <w:jc w:val="center"/>
              <w:rPr>
                <w:bCs/>
              </w:rPr>
            </w:pPr>
            <w:r>
              <w:rPr>
                <w:bCs/>
              </w:rPr>
              <w:t>11.759</w:t>
            </w:r>
          </w:p>
        </w:tc>
        <w:tc>
          <w:tcPr>
            <w:tcW w:w="1037"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440" w:lineRule="exact"/>
              <w:jc w:val="center"/>
              <w:rPr>
                <w:iCs/>
              </w:rPr>
            </w:pPr>
            <w:r>
              <w:rPr>
                <w:iCs/>
              </w:rPr>
              <w:t>10.000</w:t>
            </w:r>
          </w:p>
        </w:tc>
        <w:tc>
          <w:tcPr>
            <w:tcW w:w="1205"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440" w:lineRule="exact"/>
              <w:jc w:val="center"/>
            </w:pPr>
            <w:r>
              <w:t>10.000</w:t>
            </w:r>
          </w:p>
        </w:tc>
        <w:tc>
          <w:tcPr>
            <w:tcW w:w="1161"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440" w:lineRule="exact"/>
              <w:jc w:val="center"/>
            </w:pPr>
            <w:r>
              <w:t>41.107</w:t>
            </w:r>
          </w:p>
        </w:tc>
      </w:tr>
      <w:tr w:rsidR="00D70EB3" w:rsidTr="00D70EB3">
        <w:trPr>
          <w:trHeight w:val="622"/>
          <w:jc w:val="center"/>
        </w:trPr>
        <w:tc>
          <w:tcPr>
            <w:tcW w:w="61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240" w:after="240" w:line="440" w:lineRule="exact"/>
              <w:jc w:val="center"/>
              <w:rPr>
                <w:bCs/>
              </w:rPr>
            </w:pPr>
            <w:r>
              <w:rPr>
                <w:bCs/>
              </w:rPr>
              <w:t>8</w:t>
            </w:r>
          </w:p>
        </w:tc>
        <w:tc>
          <w:tcPr>
            <w:tcW w:w="2055"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240" w:after="240" w:line="440" w:lineRule="exact"/>
              <w:rPr>
                <w:bCs/>
              </w:rPr>
            </w:pPr>
            <w:r>
              <w:rPr>
                <w:bCs/>
              </w:rPr>
              <w:t>Cổ tức</w:t>
            </w:r>
          </w:p>
        </w:tc>
        <w:tc>
          <w:tcPr>
            <w:tcW w:w="1119"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240" w:after="240" w:line="440" w:lineRule="exact"/>
              <w:jc w:val="center"/>
            </w:pPr>
            <w:r>
              <w:t>%</w:t>
            </w:r>
          </w:p>
        </w:tc>
        <w:tc>
          <w:tcPr>
            <w:tcW w:w="102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240" w:after="240" w:line="440" w:lineRule="exact"/>
              <w:jc w:val="center"/>
            </w:pPr>
            <w:r>
              <w:t>9,5%</w:t>
            </w:r>
          </w:p>
        </w:tc>
        <w:tc>
          <w:tcPr>
            <w:tcW w:w="102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240" w:after="240" w:line="440" w:lineRule="exact"/>
              <w:jc w:val="center"/>
            </w:pPr>
            <w:r>
              <w:t>40,0%</w:t>
            </w:r>
          </w:p>
        </w:tc>
        <w:tc>
          <w:tcPr>
            <w:tcW w:w="1026"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240" w:after="240" w:line="440" w:lineRule="exact"/>
              <w:jc w:val="center"/>
            </w:pPr>
            <w:r>
              <w:t>12%</w:t>
            </w:r>
          </w:p>
        </w:tc>
        <w:tc>
          <w:tcPr>
            <w:tcW w:w="1037" w:type="dxa"/>
            <w:tcBorders>
              <w:top w:val="single" w:sz="4" w:space="0" w:color="auto"/>
              <w:left w:val="single" w:sz="4" w:space="0" w:color="auto"/>
              <w:bottom w:val="single" w:sz="4" w:space="0" w:color="auto"/>
              <w:right w:val="single" w:sz="4" w:space="0" w:color="auto"/>
            </w:tcBorders>
            <w:vAlign w:val="center"/>
            <w:hideMark/>
          </w:tcPr>
          <w:p w:rsidR="00D70EB3" w:rsidRDefault="000F6D4B">
            <w:pPr>
              <w:spacing w:before="240" w:after="240" w:line="440" w:lineRule="exact"/>
              <w:jc w:val="center"/>
            </w:pPr>
            <w:r>
              <w:t>9</w:t>
            </w:r>
            <w:r w:rsidR="00D70EB3">
              <w:t>,0%</w:t>
            </w:r>
          </w:p>
        </w:tc>
        <w:tc>
          <w:tcPr>
            <w:tcW w:w="1205" w:type="dxa"/>
            <w:tcBorders>
              <w:top w:val="single" w:sz="4" w:space="0" w:color="auto"/>
              <w:left w:val="single" w:sz="4" w:space="0" w:color="auto"/>
              <w:bottom w:val="single" w:sz="4" w:space="0" w:color="auto"/>
              <w:right w:val="single" w:sz="4" w:space="0" w:color="auto"/>
            </w:tcBorders>
            <w:hideMark/>
          </w:tcPr>
          <w:p w:rsidR="00D70EB3" w:rsidRDefault="00D70EB3">
            <w:pPr>
              <w:spacing w:before="240" w:after="240" w:line="440" w:lineRule="exact"/>
              <w:jc w:val="center"/>
            </w:pPr>
            <w:r>
              <w:t>6,0%</w:t>
            </w:r>
          </w:p>
        </w:tc>
        <w:tc>
          <w:tcPr>
            <w:tcW w:w="1161"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240" w:after="240" w:line="440" w:lineRule="exact"/>
              <w:jc w:val="center"/>
            </w:pPr>
            <w:r>
              <w:t>74,5</w:t>
            </w:r>
          </w:p>
        </w:tc>
      </w:tr>
    </w:tbl>
    <w:p w:rsidR="00D70EB3" w:rsidRDefault="00D70EB3" w:rsidP="00D70EB3">
      <w:pPr>
        <w:spacing w:line="140" w:lineRule="exact"/>
        <w:rPr>
          <w:b/>
          <w:sz w:val="28"/>
          <w:szCs w:val="28"/>
        </w:rPr>
      </w:pPr>
    </w:p>
    <w:p w:rsidR="00D70EB3" w:rsidRDefault="00D70EB3" w:rsidP="00D70EB3">
      <w:pPr>
        <w:spacing w:line="140" w:lineRule="exact"/>
        <w:rPr>
          <w:b/>
          <w:sz w:val="28"/>
          <w:szCs w:val="28"/>
        </w:rPr>
      </w:pPr>
    </w:p>
    <w:p w:rsidR="00D70EB3" w:rsidRDefault="00D70EB3" w:rsidP="00D70EB3">
      <w:pPr>
        <w:spacing w:before="120" w:after="120"/>
        <w:jc w:val="center"/>
        <w:rPr>
          <w:b/>
          <w:sz w:val="28"/>
          <w:szCs w:val="28"/>
        </w:rPr>
      </w:pPr>
      <w:r>
        <w:rPr>
          <w:b/>
          <w:sz w:val="28"/>
          <w:szCs w:val="28"/>
        </w:rPr>
        <w:t xml:space="preserve">Phụ lục 2: </w:t>
      </w:r>
    </w:p>
    <w:p w:rsidR="00D70EB3" w:rsidRDefault="00D70EB3" w:rsidP="00D70EB3">
      <w:pPr>
        <w:spacing w:before="120" w:after="120"/>
        <w:jc w:val="center"/>
        <w:rPr>
          <w:b/>
          <w:sz w:val="28"/>
          <w:szCs w:val="28"/>
        </w:rPr>
      </w:pPr>
      <w:r>
        <w:rPr>
          <w:b/>
          <w:sz w:val="28"/>
          <w:szCs w:val="28"/>
        </w:rPr>
        <w:t>BẢNG CHỈ TIÊU THỰC HIỆN GIAI ĐOẠN 2021-2025</w:t>
      </w:r>
    </w:p>
    <w:p w:rsidR="00D70EB3" w:rsidRDefault="00D70EB3" w:rsidP="00D70EB3">
      <w:pPr>
        <w:jc w:val="both"/>
        <w:rPr>
          <w:sz w:val="28"/>
          <w:szCs w:val="28"/>
        </w:rPr>
      </w:pP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2057"/>
        <w:gridCol w:w="1483"/>
        <w:gridCol w:w="999"/>
        <w:gridCol w:w="999"/>
        <w:gridCol w:w="999"/>
        <w:gridCol w:w="999"/>
        <w:gridCol w:w="1048"/>
        <w:gridCol w:w="1020"/>
      </w:tblGrid>
      <w:tr w:rsidR="00D70EB3" w:rsidTr="00D70EB3">
        <w:trPr>
          <w:trHeight w:val="681"/>
          <w:jc w:val="center"/>
        </w:trPr>
        <w:tc>
          <w:tcPr>
            <w:tcW w:w="631"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40" w:after="40" w:line="320" w:lineRule="exact"/>
              <w:jc w:val="center"/>
              <w:rPr>
                <w:b/>
                <w:bCs/>
              </w:rPr>
            </w:pPr>
            <w:r>
              <w:rPr>
                <w:b/>
                <w:bCs/>
              </w:rPr>
              <w:t>TT</w:t>
            </w:r>
          </w:p>
        </w:tc>
        <w:tc>
          <w:tcPr>
            <w:tcW w:w="2057"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40" w:after="40" w:line="320" w:lineRule="exact"/>
              <w:rPr>
                <w:b/>
                <w:bCs/>
              </w:rPr>
            </w:pPr>
            <w:r>
              <w:rPr>
                <w:b/>
                <w:bCs/>
              </w:rPr>
              <w:t>Chỉ tiêu thực hiện</w:t>
            </w:r>
          </w:p>
        </w:tc>
        <w:tc>
          <w:tcPr>
            <w:tcW w:w="1483"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40" w:after="40" w:line="320" w:lineRule="exact"/>
              <w:jc w:val="center"/>
              <w:rPr>
                <w:b/>
                <w:bCs/>
              </w:rPr>
            </w:pPr>
            <w:r>
              <w:rPr>
                <w:b/>
                <w:bCs/>
              </w:rPr>
              <w:t>Đơn vị</w:t>
            </w:r>
          </w:p>
        </w:tc>
        <w:tc>
          <w:tcPr>
            <w:tcW w:w="999" w:type="dxa"/>
            <w:tcBorders>
              <w:top w:val="single" w:sz="4" w:space="0" w:color="auto"/>
              <w:left w:val="single" w:sz="4" w:space="0" w:color="auto"/>
              <w:bottom w:val="single" w:sz="4" w:space="0" w:color="auto"/>
              <w:right w:val="single" w:sz="4" w:space="0" w:color="auto"/>
            </w:tcBorders>
            <w:hideMark/>
          </w:tcPr>
          <w:p w:rsidR="00D70EB3" w:rsidRDefault="00D70EB3">
            <w:pPr>
              <w:spacing w:before="40" w:after="40" w:line="320" w:lineRule="exact"/>
              <w:jc w:val="center"/>
              <w:rPr>
                <w:b/>
              </w:rPr>
            </w:pPr>
            <w:r>
              <w:rPr>
                <w:b/>
              </w:rPr>
              <w:t>Năm 2021</w:t>
            </w:r>
          </w:p>
        </w:tc>
        <w:tc>
          <w:tcPr>
            <w:tcW w:w="999"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40" w:after="40" w:line="320" w:lineRule="exact"/>
              <w:jc w:val="center"/>
              <w:rPr>
                <w:b/>
              </w:rPr>
            </w:pPr>
            <w:r>
              <w:rPr>
                <w:b/>
              </w:rPr>
              <w:t>Năm 2022</w:t>
            </w:r>
          </w:p>
        </w:tc>
        <w:tc>
          <w:tcPr>
            <w:tcW w:w="999"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40" w:after="40" w:line="320" w:lineRule="exact"/>
              <w:jc w:val="center"/>
              <w:rPr>
                <w:b/>
              </w:rPr>
            </w:pPr>
            <w:r>
              <w:rPr>
                <w:b/>
              </w:rPr>
              <w:t>Năm 2023</w:t>
            </w:r>
          </w:p>
        </w:tc>
        <w:tc>
          <w:tcPr>
            <w:tcW w:w="999"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40" w:after="40" w:line="320" w:lineRule="exact"/>
              <w:jc w:val="center"/>
              <w:rPr>
                <w:b/>
              </w:rPr>
            </w:pPr>
            <w:r>
              <w:rPr>
                <w:b/>
              </w:rPr>
              <w:t>Năm 2024</w:t>
            </w:r>
          </w:p>
        </w:tc>
        <w:tc>
          <w:tcPr>
            <w:tcW w:w="1048"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40" w:after="40" w:line="320" w:lineRule="exact"/>
              <w:jc w:val="center"/>
              <w:rPr>
                <w:b/>
              </w:rPr>
            </w:pPr>
            <w:r>
              <w:rPr>
                <w:b/>
              </w:rPr>
              <w:t>Năm 2025</w:t>
            </w:r>
          </w:p>
        </w:tc>
        <w:tc>
          <w:tcPr>
            <w:tcW w:w="1020"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40" w:after="40" w:line="320" w:lineRule="exact"/>
              <w:jc w:val="center"/>
              <w:rPr>
                <w:b/>
              </w:rPr>
            </w:pPr>
            <w:r>
              <w:rPr>
                <w:b/>
              </w:rPr>
              <w:t>2021 - 2025</w:t>
            </w:r>
          </w:p>
        </w:tc>
      </w:tr>
      <w:tr w:rsidR="00D70EB3" w:rsidTr="00D70EB3">
        <w:trPr>
          <w:trHeight w:val="696"/>
          <w:jc w:val="center"/>
        </w:trPr>
        <w:tc>
          <w:tcPr>
            <w:tcW w:w="631"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rPr>
                <w:bCs/>
              </w:rPr>
            </w:pPr>
            <w:r>
              <w:rPr>
                <w:bCs/>
              </w:rPr>
              <w:t>1</w:t>
            </w:r>
          </w:p>
        </w:tc>
        <w:tc>
          <w:tcPr>
            <w:tcW w:w="2057"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rPr>
                <w:bCs/>
              </w:rPr>
            </w:pPr>
            <w:r>
              <w:rPr>
                <w:bCs/>
              </w:rPr>
              <w:t>Giá trị SXKD</w:t>
            </w:r>
          </w:p>
        </w:tc>
        <w:tc>
          <w:tcPr>
            <w:tcW w:w="1483"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rPr>
                <w:bCs/>
              </w:rPr>
            </w:pPr>
            <w:r>
              <w:rPr>
                <w:bCs/>
              </w:rPr>
              <w:t>Tỷ đồng</w:t>
            </w:r>
          </w:p>
        </w:tc>
        <w:tc>
          <w:tcPr>
            <w:tcW w:w="999"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pPr>
            <w:r>
              <w:t>310</w:t>
            </w:r>
          </w:p>
        </w:tc>
        <w:tc>
          <w:tcPr>
            <w:tcW w:w="999"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pPr>
            <w:r>
              <w:t>330</w:t>
            </w:r>
          </w:p>
        </w:tc>
        <w:tc>
          <w:tcPr>
            <w:tcW w:w="999"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pPr>
            <w:r>
              <w:t>372</w:t>
            </w:r>
          </w:p>
        </w:tc>
        <w:tc>
          <w:tcPr>
            <w:tcW w:w="999"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pPr>
            <w:r>
              <w:t>406</w:t>
            </w:r>
          </w:p>
        </w:tc>
        <w:tc>
          <w:tcPr>
            <w:tcW w:w="1048"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pPr>
            <w:r>
              <w:t>443</w:t>
            </w:r>
          </w:p>
        </w:tc>
        <w:tc>
          <w:tcPr>
            <w:tcW w:w="1020"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pPr>
            <w:r>
              <w:t>1.861</w:t>
            </w:r>
          </w:p>
        </w:tc>
      </w:tr>
      <w:tr w:rsidR="00D70EB3" w:rsidTr="00D70EB3">
        <w:trPr>
          <w:trHeight w:val="712"/>
          <w:jc w:val="center"/>
        </w:trPr>
        <w:tc>
          <w:tcPr>
            <w:tcW w:w="631"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rPr>
                <w:bCs/>
              </w:rPr>
            </w:pPr>
            <w:r>
              <w:rPr>
                <w:bCs/>
              </w:rPr>
              <w:t>2</w:t>
            </w:r>
          </w:p>
        </w:tc>
        <w:tc>
          <w:tcPr>
            <w:tcW w:w="2057"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rPr>
                <w:bCs/>
              </w:rPr>
            </w:pPr>
            <w:r>
              <w:rPr>
                <w:bCs/>
              </w:rPr>
              <w:t>Tổng vốn đầu tư</w:t>
            </w:r>
          </w:p>
        </w:tc>
        <w:tc>
          <w:tcPr>
            <w:tcW w:w="1483"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rPr>
                <w:bCs/>
              </w:rPr>
            </w:pPr>
            <w:r>
              <w:rPr>
                <w:bCs/>
              </w:rPr>
              <w:t>Tỷ đồng</w:t>
            </w:r>
          </w:p>
        </w:tc>
        <w:tc>
          <w:tcPr>
            <w:tcW w:w="999"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pPr>
            <w:r>
              <w:t>110</w:t>
            </w:r>
          </w:p>
        </w:tc>
        <w:tc>
          <w:tcPr>
            <w:tcW w:w="999"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pPr>
            <w:r>
              <w:t>120</w:t>
            </w:r>
          </w:p>
        </w:tc>
        <w:tc>
          <w:tcPr>
            <w:tcW w:w="999"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pPr>
            <w:r>
              <w:t>130</w:t>
            </w:r>
          </w:p>
        </w:tc>
        <w:tc>
          <w:tcPr>
            <w:tcW w:w="999"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pPr>
            <w:r>
              <w:t>140</w:t>
            </w:r>
          </w:p>
        </w:tc>
        <w:tc>
          <w:tcPr>
            <w:tcW w:w="1048"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pPr>
            <w:r>
              <w:t>150</w:t>
            </w:r>
          </w:p>
        </w:tc>
        <w:tc>
          <w:tcPr>
            <w:tcW w:w="1020"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pPr>
            <w:r>
              <w:t>650</w:t>
            </w:r>
          </w:p>
        </w:tc>
      </w:tr>
      <w:tr w:rsidR="00D70EB3" w:rsidTr="00D70EB3">
        <w:trPr>
          <w:trHeight w:val="712"/>
          <w:jc w:val="center"/>
        </w:trPr>
        <w:tc>
          <w:tcPr>
            <w:tcW w:w="631"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rPr>
                <w:bCs/>
              </w:rPr>
            </w:pPr>
            <w:r>
              <w:rPr>
                <w:bCs/>
              </w:rPr>
              <w:t>3</w:t>
            </w:r>
          </w:p>
        </w:tc>
        <w:tc>
          <w:tcPr>
            <w:tcW w:w="2057"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rPr>
                <w:bCs/>
              </w:rPr>
            </w:pPr>
            <w:r>
              <w:rPr>
                <w:bCs/>
              </w:rPr>
              <w:t>Sản lượng xây lắp</w:t>
            </w:r>
          </w:p>
        </w:tc>
        <w:tc>
          <w:tcPr>
            <w:tcW w:w="1483"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rPr>
                <w:bCs/>
              </w:rPr>
            </w:pPr>
            <w:r>
              <w:rPr>
                <w:bCs/>
              </w:rPr>
              <w:t>Tỷ đồng</w:t>
            </w:r>
          </w:p>
        </w:tc>
        <w:tc>
          <w:tcPr>
            <w:tcW w:w="999"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pPr>
            <w:r>
              <w:t>200</w:t>
            </w:r>
          </w:p>
        </w:tc>
        <w:tc>
          <w:tcPr>
            <w:tcW w:w="999"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pPr>
            <w:r>
              <w:t>220</w:t>
            </w:r>
          </w:p>
        </w:tc>
        <w:tc>
          <w:tcPr>
            <w:tcW w:w="999"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pPr>
            <w:r>
              <w:t>242</w:t>
            </w:r>
          </w:p>
        </w:tc>
        <w:tc>
          <w:tcPr>
            <w:tcW w:w="999"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pPr>
            <w:r>
              <w:t>266</w:t>
            </w:r>
          </w:p>
        </w:tc>
        <w:tc>
          <w:tcPr>
            <w:tcW w:w="1048"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pPr>
            <w:r>
              <w:t>293</w:t>
            </w:r>
          </w:p>
        </w:tc>
        <w:tc>
          <w:tcPr>
            <w:tcW w:w="1020"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pPr>
            <w:r>
              <w:t>1.221</w:t>
            </w:r>
          </w:p>
        </w:tc>
      </w:tr>
      <w:tr w:rsidR="00D70EB3" w:rsidTr="00D70EB3">
        <w:trPr>
          <w:trHeight w:val="712"/>
          <w:jc w:val="center"/>
        </w:trPr>
        <w:tc>
          <w:tcPr>
            <w:tcW w:w="631"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rPr>
                <w:bCs/>
              </w:rPr>
            </w:pPr>
            <w:r>
              <w:rPr>
                <w:bCs/>
              </w:rPr>
              <w:t>4</w:t>
            </w:r>
          </w:p>
        </w:tc>
        <w:tc>
          <w:tcPr>
            <w:tcW w:w="2057"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rPr>
                <w:bCs/>
              </w:rPr>
            </w:pPr>
            <w:r>
              <w:rPr>
                <w:bCs/>
              </w:rPr>
              <w:t>Doanh thu</w:t>
            </w:r>
          </w:p>
        </w:tc>
        <w:tc>
          <w:tcPr>
            <w:tcW w:w="1483"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rPr>
                <w:bCs/>
              </w:rPr>
            </w:pPr>
            <w:r>
              <w:rPr>
                <w:bCs/>
              </w:rPr>
              <w:t>Tỷ đồng</w:t>
            </w:r>
          </w:p>
        </w:tc>
        <w:tc>
          <w:tcPr>
            <w:tcW w:w="999"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pPr>
            <w:r>
              <w:t>220</w:t>
            </w:r>
          </w:p>
        </w:tc>
        <w:tc>
          <w:tcPr>
            <w:tcW w:w="999"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pPr>
            <w:r>
              <w:t>230</w:t>
            </w:r>
          </w:p>
        </w:tc>
        <w:tc>
          <w:tcPr>
            <w:tcW w:w="999"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pPr>
            <w:r>
              <w:t>240</w:t>
            </w:r>
          </w:p>
        </w:tc>
        <w:tc>
          <w:tcPr>
            <w:tcW w:w="999"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pPr>
            <w:r>
              <w:t>240</w:t>
            </w:r>
          </w:p>
        </w:tc>
        <w:tc>
          <w:tcPr>
            <w:tcW w:w="1048"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pPr>
            <w:r>
              <w:t>250</w:t>
            </w:r>
          </w:p>
        </w:tc>
        <w:tc>
          <w:tcPr>
            <w:tcW w:w="1020"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pPr>
            <w:r>
              <w:t>1.180</w:t>
            </w:r>
          </w:p>
        </w:tc>
      </w:tr>
      <w:tr w:rsidR="00D70EB3" w:rsidTr="00D70EB3">
        <w:trPr>
          <w:trHeight w:val="712"/>
          <w:jc w:val="center"/>
        </w:trPr>
        <w:tc>
          <w:tcPr>
            <w:tcW w:w="631"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rPr>
                <w:bCs/>
              </w:rPr>
            </w:pPr>
            <w:r>
              <w:rPr>
                <w:bCs/>
              </w:rPr>
              <w:t>5</w:t>
            </w:r>
          </w:p>
        </w:tc>
        <w:tc>
          <w:tcPr>
            <w:tcW w:w="2057"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rPr>
                <w:bCs/>
              </w:rPr>
            </w:pPr>
            <w:r>
              <w:rPr>
                <w:bCs/>
              </w:rPr>
              <w:t xml:space="preserve">Lợi nhuận </w:t>
            </w:r>
          </w:p>
        </w:tc>
        <w:tc>
          <w:tcPr>
            <w:tcW w:w="1483"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rPr>
                <w:bCs/>
              </w:rPr>
            </w:pPr>
            <w:r>
              <w:rPr>
                <w:bCs/>
              </w:rPr>
              <w:t>Tỷ đồng</w:t>
            </w:r>
          </w:p>
        </w:tc>
        <w:tc>
          <w:tcPr>
            <w:tcW w:w="999"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pPr>
            <w:r>
              <w:t>10</w:t>
            </w:r>
          </w:p>
        </w:tc>
        <w:tc>
          <w:tcPr>
            <w:tcW w:w="999"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pPr>
            <w:r>
              <w:t>10,5</w:t>
            </w:r>
          </w:p>
        </w:tc>
        <w:tc>
          <w:tcPr>
            <w:tcW w:w="999"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pPr>
            <w:r>
              <w:t>11</w:t>
            </w:r>
          </w:p>
        </w:tc>
        <w:tc>
          <w:tcPr>
            <w:tcW w:w="999"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pPr>
            <w:r>
              <w:t>11</w:t>
            </w:r>
          </w:p>
        </w:tc>
        <w:tc>
          <w:tcPr>
            <w:tcW w:w="1048"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pPr>
            <w:r>
              <w:t>11,5</w:t>
            </w:r>
          </w:p>
        </w:tc>
        <w:tc>
          <w:tcPr>
            <w:tcW w:w="1020"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pPr>
            <w:r>
              <w:t>54</w:t>
            </w:r>
          </w:p>
        </w:tc>
      </w:tr>
      <w:tr w:rsidR="00D70EB3" w:rsidTr="00D70EB3">
        <w:trPr>
          <w:trHeight w:val="712"/>
          <w:jc w:val="center"/>
        </w:trPr>
        <w:tc>
          <w:tcPr>
            <w:tcW w:w="631"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rPr>
                <w:bCs/>
              </w:rPr>
            </w:pPr>
            <w:r>
              <w:rPr>
                <w:bCs/>
              </w:rPr>
              <w:t>6</w:t>
            </w:r>
          </w:p>
        </w:tc>
        <w:tc>
          <w:tcPr>
            <w:tcW w:w="2057"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rPr>
                <w:bCs/>
              </w:rPr>
            </w:pPr>
            <w:r>
              <w:rPr>
                <w:bCs/>
              </w:rPr>
              <w:t>Thu nhập bình quân</w:t>
            </w:r>
          </w:p>
        </w:tc>
        <w:tc>
          <w:tcPr>
            <w:tcW w:w="1483"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60" w:after="60" w:line="320" w:lineRule="exact"/>
              <w:jc w:val="center"/>
              <w:rPr>
                <w:bCs/>
              </w:rPr>
            </w:pPr>
            <w:r>
              <w:rPr>
                <w:bCs/>
              </w:rPr>
              <w:t>Triệu đồng</w:t>
            </w:r>
          </w:p>
        </w:tc>
        <w:tc>
          <w:tcPr>
            <w:tcW w:w="999"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after="60" w:line="440" w:lineRule="exact"/>
              <w:jc w:val="center"/>
              <w:rPr>
                <w:bCs/>
              </w:rPr>
            </w:pPr>
            <w:r>
              <w:rPr>
                <w:bCs/>
              </w:rPr>
              <w:t>12.000</w:t>
            </w:r>
          </w:p>
        </w:tc>
        <w:tc>
          <w:tcPr>
            <w:tcW w:w="999"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after="60" w:line="440" w:lineRule="exact"/>
              <w:jc w:val="center"/>
              <w:rPr>
                <w:bCs/>
              </w:rPr>
            </w:pPr>
            <w:r>
              <w:rPr>
                <w:bCs/>
              </w:rPr>
              <w:t>12.600</w:t>
            </w:r>
          </w:p>
        </w:tc>
        <w:tc>
          <w:tcPr>
            <w:tcW w:w="999"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after="60" w:line="440" w:lineRule="exact"/>
              <w:jc w:val="center"/>
              <w:rPr>
                <w:bCs/>
              </w:rPr>
            </w:pPr>
            <w:r>
              <w:rPr>
                <w:bCs/>
              </w:rPr>
              <w:t>13.200</w:t>
            </w:r>
          </w:p>
        </w:tc>
        <w:tc>
          <w:tcPr>
            <w:tcW w:w="999"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440" w:lineRule="exact"/>
              <w:jc w:val="center"/>
              <w:rPr>
                <w:iCs/>
              </w:rPr>
            </w:pPr>
            <w:r>
              <w:rPr>
                <w:iCs/>
              </w:rPr>
              <w:t>13.500</w:t>
            </w:r>
          </w:p>
        </w:tc>
        <w:tc>
          <w:tcPr>
            <w:tcW w:w="1048"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440" w:lineRule="exact"/>
              <w:jc w:val="center"/>
              <w:rPr>
                <w:iCs/>
              </w:rPr>
            </w:pPr>
            <w:r>
              <w:rPr>
                <w:iCs/>
              </w:rPr>
              <w:t>14.000</w:t>
            </w:r>
          </w:p>
        </w:tc>
        <w:tc>
          <w:tcPr>
            <w:tcW w:w="1020"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line="440" w:lineRule="exact"/>
              <w:jc w:val="center"/>
            </w:pPr>
            <w:r>
              <w:t>65.300</w:t>
            </w:r>
          </w:p>
        </w:tc>
      </w:tr>
      <w:tr w:rsidR="00D70EB3" w:rsidTr="00D70EB3">
        <w:trPr>
          <w:trHeight w:val="570"/>
          <w:jc w:val="center"/>
        </w:trPr>
        <w:tc>
          <w:tcPr>
            <w:tcW w:w="631"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120" w:after="120" w:line="360" w:lineRule="exact"/>
              <w:jc w:val="center"/>
              <w:rPr>
                <w:bCs/>
              </w:rPr>
            </w:pPr>
            <w:r>
              <w:rPr>
                <w:bCs/>
              </w:rPr>
              <w:lastRenderedPageBreak/>
              <w:t>7</w:t>
            </w:r>
          </w:p>
        </w:tc>
        <w:tc>
          <w:tcPr>
            <w:tcW w:w="2057"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120" w:after="120" w:line="360" w:lineRule="exact"/>
              <w:rPr>
                <w:bCs/>
              </w:rPr>
            </w:pPr>
            <w:r>
              <w:rPr>
                <w:bCs/>
              </w:rPr>
              <w:t>Cổ tức</w:t>
            </w:r>
          </w:p>
        </w:tc>
        <w:tc>
          <w:tcPr>
            <w:tcW w:w="1483"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120" w:after="120" w:line="360" w:lineRule="exact"/>
              <w:jc w:val="center"/>
              <w:rPr>
                <w:bCs/>
              </w:rPr>
            </w:pPr>
            <w:r>
              <w:rPr>
                <w:bCs/>
              </w:rPr>
              <w:t>%</w:t>
            </w:r>
          </w:p>
        </w:tc>
        <w:tc>
          <w:tcPr>
            <w:tcW w:w="999" w:type="dxa"/>
            <w:tcBorders>
              <w:top w:val="single" w:sz="4" w:space="0" w:color="auto"/>
              <w:left w:val="single" w:sz="4" w:space="0" w:color="auto"/>
              <w:bottom w:val="single" w:sz="4" w:space="0" w:color="auto"/>
              <w:right w:val="single" w:sz="4" w:space="0" w:color="auto"/>
            </w:tcBorders>
            <w:hideMark/>
          </w:tcPr>
          <w:p w:rsidR="00D70EB3" w:rsidRDefault="00D70EB3">
            <w:pPr>
              <w:spacing w:before="120" w:after="120" w:line="360" w:lineRule="exact"/>
              <w:jc w:val="center"/>
            </w:pPr>
            <w:r>
              <w:t>8%</w:t>
            </w:r>
          </w:p>
        </w:tc>
        <w:tc>
          <w:tcPr>
            <w:tcW w:w="999"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120" w:after="120" w:line="360" w:lineRule="exact"/>
              <w:jc w:val="center"/>
            </w:pPr>
            <w:r>
              <w:t>8%</w:t>
            </w:r>
          </w:p>
        </w:tc>
        <w:tc>
          <w:tcPr>
            <w:tcW w:w="999"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120" w:after="120" w:line="360" w:lineRule="exact"/>
              <w:jc w:val="center"/>
            </w:pPr>
            <w:r>
              <w:t>8%</w:t>
            </w:r>
          </w:p>
        </w:tc>
        <w:tc>
          <w:tcPr>
            <w:tcW w:w="999"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120" w:after="120" w:line="360" w:lineRule="exact"/>
              <w:jc w:val="center"/>
            </w:pPr>
            <w:r>
              <w:t>8%</w:t>
            </w:r>
          </w:p>
        </w:tc>
        <w:tc>
          <w:tcPr>
            <w:tcW w:w="1048"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120" w:after="120" w:line="360" w:lineRule="exact"/>
              <w:jc w:val="center"/>
            </w:pPr>
            <w:r>
              <w:t>8%</w:t>
            </w:r>
          </w:p>
        </w:tc>
        <w:tc>
          <w:tcPr>
            <w:tcW w:w="1020" w:type="dxa"/>
            <w:tcBorders>
              <w:top w:val="single" w:sz="4" w:space="0" w:color="auto"/>
              <w:left w:val="single" w:sz="4" w:space="0" w:color="auto"/>
              <w:bottom w:val="single" w:sz="4" w:space="0" w:color="auto"/>
              <w:right w:val="single" w:sz="4" w:space="0" w:color="auto"/>
            </w:tcBorders>
            <w:vAlign w:val="center"/>
            <w:hideMark/>
          </w:tcPr>
          <w:p w:rsidR="00D70EB3" w:rsidRDefault="00D70EB3">
            <w:pPr>
              <w:spacing w:before="120" w:after="120" w:line="360" w:lineRule="exact"/>
              <w:jc w:val="center"/>
            </w:pPr>
            <w:r>
              <w:t>40%</w:t>
            </w:r>
          </w:p>
        </w:tc>
      </w:tr>
    </w:tbl>
    <w:p w:rsidR="00D70EB3" w:rsidRDefault="00D70EB3" w:rsidP="00D70EB3">
      <w:pPr>
        <w:spacing w:before="40" w:line="320" w:lineRule="exact"/>
        <w:ind w:firstLine="720"/>
        <w:jc w:val="both"/>
      </w:pPr>
    </w:p>
    <w:p w:rsidR="00E14406" w:rsidRDefault="00E14406"/>
    <w:sectPr w:rsidR="00E14406" w:rsidSect="00D70EB3">
      <w:footerReference w:type="default" r:id="rId7"/>
      <w:pgSz w:w="11909" w:h="16834" w:code="9"/>
      <w:pgMar w:top="864" w:right="1008"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D1A" w:rsidRDefault="00A12D1A" w:rsidP="00B93C14">
      <w:r>
        <w:separator/>
      </w:r>
    </w:p>
  </w:endnote>
  <w:endnote w:type="continuationSeparator" w:id="0">
    <w:p w:rsidR="00A12D1A" w:rsidRDefault="00A12D1A" w:rsidP="00B9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035054"/>
      <w:docPartObj>
        <w:docPartGallery w:val="Page Numbers (Bottom of Page)"/>
        <w:docPartUnique/>
      </w:docPartObj>
    </w:sdtPr>
    <w:sdtEndPr>
      <w:rPr>
        <w:noProof/>
      </w:rPr>
    </w:sdtEndPr>
    <w:sdtContent>
      <w:p w:rsidR="00B93C14" w:rsidRDefault="00B93C14">
        <w:pPr>
          <w:pStyle w:val="Footer"/>
          <w:jc w:val="center"/>
        </w:pPr>
        <w:r>
          <w:fldChar w:fldCharType="begin"/>
        </w:r>
        <w:r>
          <w:instrText xml:space="preserve"> PAGE   \* MERGEFORMAT </w:instrText>
        </w:r>
        <w:r>
          <w:fldChar w:fldCharType="separate"/>
        </w:r>
        <w:r w:rsidR="0037518E">
          <w:rPr>
            <w:noProof/>
          </w:rPr>
          <w:t>15</w:t>
        </w:r>
        <w:r>
          <w:rPr>
            <w:noProof/>
          </w:rPr>
          <w:fldChar w:fldCharType="end"/>
        </w:r>
      </w:p>
    </w:sdtContent>
  </w:sdt>
  <w:p w:rsidR="00B93C14" w:rsidRDefault="00B93C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D1A" w:rsidRDefault="00A12D1A" w:rsidP="00B93C14">
      <w:r>
        <w:separator/>
      </w:r>
    </w:p>
  </w:footnote>
  <w:footnote w:type="continuationSeparator" w:id="0">
    <w:p w:rsidR="00A12D1A" w:rsidRDefault="00A12D1A" w:rsidP="00B93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1F48FF"/>
    <w:multiLevelType w:val="hybridMultilevel"/>
    <w:tmpl w:val="E690CB04"/>
    <w:lvl w:ilvl="0" w:tplc="FD5A2684">
      <w:start w:val="2"/>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EB3"/>
    <w:rsid w:val="000F6D4B"/>
    <w:rsid w:val="00125EB6"/>
    <w:rsid w:val="001331ED"/>
    <w:rsid w:val="00151151"/>
    <w:rsid w:val="00221FF0"/>
    <w:rsid w:val="002243D7"/>
    <w:rsid w:val="002650FD"/>
    <w:rsid w:val="00337B3D"/>
    <w:rsid w:val="0037518E"/>
    <w:rsid w:val="00386A38"/>
    <w:rsid w:val="004F7743"/>
    <w:rsid w:val="00537FF2"/>
    <w:rsid w:val="0054380C"/>
    <w:rsid w:val="006730BD"/>
    <w:rsid w:val="00695F24"/>
    <w:rsid w:val="006E0940"/>
    <w:rsid w:val="00954B6E"/>
    <w:rsid w:val="0096309A"/>
    <w:rsid w:val="009C183E"/>
    <w:rsid w:val="009F509C"/>
    <w:rsid w:val="00A12D1A"/>
    <w:rsid w:val="00AF295B"/>
    <w:rsid w:val="00B4677B"/>
    <w:rsid w:val="00B93C14"/>
    <w:rsid w:val="00BA4B74"/>
    <w:rsid w:val="00D70EB3"/>
    <w:rsid w:val="00E14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D629A-F713-4B4E-A780-8C8EAC21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EB3"/>
    <w:pPr>
      <w:spacing w:after="0" w:line="240" w:lineRule="auto"/>
    </w:pPr>
    <w:rPr>
      <w:rFonts w:eastAsia="Times New Roman" w:cs="Times New Roman"/>
      <w:sz w:val="24"/>
      <w:szCs w:val="24"/>
    </w:rPr>
  </w:style>
  <w:style w:type="paragraph" w:styleId="Heading5">
    <w:name w:val="heading 5"/>
    <w:basedOn w:val="Normal"/>
    <w:next w:val="Normal"/>
    <w:link w:val="Heading5Char"/>
    <w:semiHidden/>
    <w:unhideWhenUsed/>
    <w:qFormat/>
    <w:rsid w:val="00D70EB3"/>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D70EB3"/>
    <w:pPr>
      <w:keepNext/>
      <w:outlineLvl w:val="5"/>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D70EB3"/>
    <w:rPr>
      <w:rFonts w:eastAsia="Times New Roman" w:cs="Times New Roman"/>
      <w:b/>
      <w:bCs/>
      <w:i/>
      <w:iCs/>
      <w:sz w:val="26"/>
      <w:szCs w:val="26"/>
    </w:rPr>
  </w:style>
  <w:style w:type="character" w:customStyle="1" w:styleId="Heading6Char">
    <w:name w:val="Heading 6 Char"/>
    <w:basedOn w:val="DefaultParagraphFont"/>
    <w:link w:val="Heading6"/>
    <w:semiHidden/>
    <w:rsid w:val="00D70EB3"/>
    <w:rPr>
      <w:rFonts w:ascii=".VnTime" w:eastAsia="Times New Roman" w:hAnsi=".VnTime" w:cs="Times New Roman"/>
      <w:b/>
      <w:szCs w:val="20"/>
    </w:rPr>
  </w:style>
  <w:style w:type="paragraph" w:styleId="NormalWeb">
    <w:name w:val="Normal (Web)"/>
    <w:basedOn w:val="Normal"/>
    <w:semiHidden/>
    <w:unhideWhenUsed/>
    <w:rsid w:val="00D70EB3"/>
    <w:pPr>
      <w:spacing w:before="100" w:beforeAutospacing="1" w:after="100" w:afterAutospacing="1" w:line="312" w:lineRule="auto"/>
    </w:pPr>
    <w:rPr>
      <w:rFonts w:ascii="Arial" w:hAnsi="Arial" w:cs="Arial"/>
      <w:color w:val="000000"/>
      <w:sz w:val="18"/>
      <w:szCs w:val="18"/>
    </w:rPr>
  </w:style>
  <w:style w:type="paragraph" w:styleId="Footer">
    <w:name w:val="footer"/>
    <w:basedOn w:val="Normal"/>
    <w:link w:val="FooterChar"/>
    <w:uiPriority w:val="99"/>
    <w:unhideWhenUsed/>
    <w:rsid w:val="00D70EB3"/>
    <w:pPr>
      <w:tabs>
        <w:tab w:val="center" w:pos="4320"/>
        <w:tab w:val="right" w:pos="8640"/>
      </w:tabs>
    </w:pPr>
    <w:rPr>
      <w:sz w:val="20"/>
      <w:szCs w:val="20"/>
    </w:rPr>
  </w:style>
  <w:style w:type="character" w:customStyle="1" w:styleId="FooterChar">
    <w:name w:val="Footer Char"/>
    <w:basedOn w:val="DefaultParagraphFont"/>
    <w:link w:val="Footer"/>
    <w:uiPriority w:val="99"/>
    <w:rsid w:val="00D70EB3"/>
    <w:rPr>
      <w:rFonts w:eastAsia="Times New Roman" w:cs="Times New Roman"/>
      <w:sz w:val="20"/>
      <w:szCs w:val="20"/>
    </w:rPr>
  </w:style>
  <w:style w:type="paragraph" w:styleId="BodyText">
    <w:name w:val="Body Text"/>
    <w:basedOn w:val="Normal"/>
    <w:link w:val="BodyTextChar"/>
    <w:semiHidden/>
    <w:unhideWhenUsed/>
    <w:rsid w:val="00D70EB3"/>
    <w:rPr>
      <w:rFonts w:ascii=".VnTime" w:hAnsi=".VnTime"/>
      <w:sz w:val="28"/>
      <w:szCs w:val="20"/>
    </w:rPr>
  </w:style>
  <w:style w:type="character" w:customStyle="1" w:styleId="BodyTextChar">
    <w:name w:val="Body Text Char"/>
    <w:basedOn w:val="DefaultParagraphFont"/>
    <w:link w:val="BodyText"/>
    <w:semiHidden/>
    <w:rsid w:val="00D70EB3"/>
    <w:rPr>
      <w:rFonts w:ascii=".VnTime" w:eastAsia="Times New Roman" w:hAnsi=".VnTime" w:cs="Times New Roman"/>
      <w:szCs w:val="20"/>
    </w:rPr>
  </w:style>
  <w:style w:type="paragraph" w:styleId="BodyTextIndent">
    <w:name w:val="Body Text Indent"/>
    <w:basedOn w:val="Normal"/>
    <w:link w:val="BodyTextIndentChar"/>
    <w:semiHidden/>
    <w:unhideWhenUsed/>
    <w:rsid w:val="00D70EB3"/>
    <w:pPr>
      <w:spacing w:before="120" w:line="480" w:lineRule="exact"/>
      <w:ind w:firstLine="720"/>
      <w:jc w:val="both"/>
    </w:pPr>
    <w:rPr>
      <w:rFonts w:ascii=".VnTime" w:hAnsi=".VnTime"/>
      <w:sz w:val="28"/>
      <w:szCs w:val="20"/>
    </w:rPr>
  </w:style>
  <w:style w:type="character" w:customStyle="1" w:styleId="BodyTextIndentChar">
    <w:name w:val="Body Text Indent Char"/>
    <w:basedOn w:val="DefaultParagraphFont"/>
    <w:link w:val="BodyTextIndent"/>
    <w:semiHidden/>
    <w:rsid w:val="00D70EB3"/>
    <w:rPr>
      <w:rFonts w:ascii=".VnTime" w:eastAsia="Times New Roman" w:hAnsi=".VnTime" w:cs="Times New Roman"/>
      <w:szCs w:val="20"/>
    </w:rPr>
  </w:style>
  <w:style w:type="paragraph" w:styleId="BodyTextIndent2">
    <w:name w:val="Body Text Indent 2"/>
    <w:basedOn w:val="Normal"/>
    <w:link w:val="BodyTextIndent2Char"/>
    <w:semiHidden/>
    <w:unhideWhenUsed/>
    <w:rsid w:val="00D70EB3"/>
    <w:pPr>
      <w:spacing w:before="120" w:line="440" w:lineRule="exact"/>
      <w:ind w:firstLine="567"/>
    </w:pPr>
    <w:rPr>
      <w:rFonts w:ascii=".VnTime" w:hAnsi=".VnTime"/>
      <w:sz w:val="28"/>
      <w:szCs w:val="20"/>
    </w:rPr>
  </w:style>
  <w:style w:type="character" w:customStyle="1" w:styleId="BodyTextIndent2Char">
    <w:name w:val="Body Text Indent 2 Char"/>
    <w:basedOn w:val="DefaultParagraphFont"/>
    <w:link w:val="BodyTextIndent2"/>
    <w:semiHidden/>
    <w:rsid w:val="00D70EB3"/>
    <w:rPr>
      <w:rFonts w:ascii=".VnTime" w:eastAsia="Times New Roman" w:hAnsi=".VnTime" w:cs="Times New Roman"/>
      <w:szCs w:val="20"/>
    </w:rPr>
  </w:style>
  <w:style w:type="paragraph" w:styleId="BodyTextIndent3">
    <w:name w:val="Body Text Indent 3"/>
    <w:basedOn w:val="Normal"/>
    <w:link w:val="BodyTextIndent3Char"/>
    <w:semiHidden/>
    <w:unhideWhenUsed/>
    <w:rsid w:val="00D70EB3"/>
    <w:pPr>
      <w:spacing w:before="120" w:line="440" w:lineRule="exact"/>
      <w:ind w:firstLine="567"/>
      <w:jc w:val="both"/>
    </w:pPr>
    <w:rPr>
      <w:rFonts w:ascii=".VnTime" w:hAnsi=".VnTime"/>
      <w:sz w:val="28"/>
      <w:szCs w:val="20"/>
    </w:rPr>
  </w:style>
  <w:style w:type="character" w:customStyle="1" w:styleId="BodyTextIndent3Char">
    <w:name w:val="Body Text Indent 3 Char"/>
    <w:basedOn w:val="DefaultParagraphFont"/>
    <w:link w:val="BodyTextIndent3"/>
    <w:semiHidden/>
    <w:rsid w:val="00D70EB3"/>
    <w:rPr>
      <w:rFonts w:ascii=".VnTime" w:eastAsia="Times New Roman" w:hAnsi=".VnTime" w:cs="Times New Roman"/>
      <w:szCs w:val="20"/>
    </w:rPr>
  </w:style>
  <w:style w:type="paragraph" w:styleId="ListParagraph">
    <w:name w:val="List Paragraph"/>
    <w:basedOn w:val="Normal"/>
    <w:uiPriority w:val="34"/>
    <w:qFormat/>
    <w:rsid w:val="00D70EB3"/>
    <w:pPr>
      <w:ind w:left="720"/>
      <w:contextualSpacing/>
    </w:pPr>
  </w:style>
  <w:style w:type="paragraph" w:styleId="BalloonText">
    <w:name w:val="Balloon Text"/>
    <w:basedOn w:val="Normal"/>
    <w:link w:val="BalloonTextChar"/>
    <w:uiPriority w:val="99"/>
    <w:semiHidden/>
    <w:unhideWhenUsed/>
    <w:rsid w:val="00221F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FF0"/>
    <w:rPr>
      <w:rFonts w:ascii="Segoe UI" w:eastAsia="Times New Roman" w:hAnsi="Segoe UI" w:cs="Segoe UI"/>
      <w:sz w:val="18"/>
      <w:szCs w:val="18"/>
    </w:rPr>
  </w:style>
  <w:style w:type="paragraph" w:styleId="Header">
    <w:name w:val="header"/>
    <w:basedOn w:val="Normal"/>
    <w:link w:val="HeaderChar"/>
    <w:uiPriority w:val="99"/>
    <w:unhideWhenUsed/>
    <w:rsid w:val="00B93C14"/>
    <w:pPr>
      <w:tabs>
        <w:tab w:val="center" w:pos="4680"/>
        <w:tab w:val="right" w:pos="9360"/>
      </w:tabs>
    </w:pPr>
  </w:style>
  <w:style w:type="character" w:customStyle="1" w:styleId="HeaderChar">
    <w:name w:val="Header Char"/>
    <w:basedOn w:val="DefaultParagraphFont"/>
    <w:link w:val="Header"/>
    <w:uiPriority w:val="99"/>
    <w:rsid w:val="00B93C1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50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15</Pages>
  <Words>5220</Words>
  <Characters>29758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21</cp:revision>
  <cp:lastPrinted>2020-05-22T03:43:00Z</cp:lastPrinted>
  <dcterms:created xsi:type="dcterms:W3CDTF">2020-03-26T04:05:00Z</dcterms:created>
  <dcterms:modified xsi:type="dcterms:W3CDTF">2020-05-25T08:12:00Z</dcterms:modified>
</cp:coreProperties>
</file>